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51" w:rsidRDefault="006B2B51" w:rsidP="006B2B51">
      <w:pPr>
        <w:jc w:val="right"/>
      </w:pPr>
    </w:p>
    <w:p w:rsidR="006B2B51" w:rsidRDefault="0046060C" w:rsidP="006B2B51">
      <w:pPr>
        <w:jc w:val="center"/>
        <w:rPr>
          <w:b/>
        </w:rPr>
      </w:pPr>
      <w:r>
        <w:rPr>
          <w:b/>
        </w:rPr>
        <w:t>Отчет о реализации</w:t>
      </w:r>
      <w:r w:rsidR="006B2B51" w:rsidRPr="006B2B51">
        <w:rPr>
          <w:b/>
        </w:rPr>
        <w:t xml:space="preserve"> </w:t>
      </w:r>
      <w:r w:rsidR="006C2EB8">
        <w:rPr>
          <w:b/>
        </w:rPr>
        <w:t>в 2015 году</w:t>
      </w:r>
      <w:r w:rsidR="006C2EB8" w:rsidRPr="006B2B51">
        <w:rPr>
          <w:b/>
        </w:rPr>
        <w:t xml:space="preserve"> </w:t>
      </w:r>
      <w:r>
        <w:rPr>
          <w:b/>
        </w:rPr>
        <w:t>Плана мероприятий «</w:t>
      </w:r>
      <w:r w:rsidR="006B2B51">
        <w:rPr>
          <w:b/>
        </w:rPr>
        <w:t>дорожной карты</w:t>
      </w:r>
      <w:r>
        <w:rPr>
          <w:b/>
        </w:rPr>
        <w:t>»</w:t>
      </w:r>
      <w:r w:rsidR="006B2B51">
        <w:rPr>
          <w:b/>
        </w:rPr>
        <w:t xml:space="preserve"> </w:t>
      </w:r>
      <w:r w:rsidR="006B2B51" w:rsidRPr="006B2B51">
        <w:rPr>
          <w:b/>
        </w:rPr>
        <w:t>развития малого и среднего предпринимательства в Краснодарском крае на 2015-2018 годы</w:t>
      </w:r>
      <w:r w:rsidR="006B2B51">
        <w:rPr>
          <w:b/>
        </w:rPr>
        <w:t xml:space="preserve"> </w:t>
      </w:r>
    </w:p>
    <w:p w:rsidR="007D3CF0" w:rsidRDefault="007D3CF0" w:rsidP="006B2B51">
      <w:pPr>
        <w:jc w:val="center"/>
        <w:rPr>
          <w:b/>
        </w:rPr>
      </w:pPr>
    </w:p>
    <w:p w:rsidR="00F268D5" w:rsidRDefault="00F268D5" w:rsidP="00963761">
      <w:pPr>
        <w:pStyle w:val="a5"/>
        <w:numPr>
          <w:ilvl w:val="0"/>
          <w:numId w:val="4"/>
        </w:numPr>
        <w:ind w:left="0" w:firstLine="0"/>
        <w:jc w:val="both"/>
        <w:rPr>
          <w:b/>
        </w:rPr>
      </w:pPr>
      <w:r w:rsidRPr="00F268D5">
        <w:rPr>
          <w:b/>
        </w:rPr>
        <w:t>Анализ ситуации в сфере развития и поддержки малого и среднего предпринимательства.</w:t>
      </w:r>
    </w:p>
    <w:p w:rsidR="009E698A" w:rsidRPr="008A5292" w:rsidRDefault="009E698A" w:rsidP="00573A83">
      <w:pPr>
        <w:jc w:val="center"/>
        <w:rPr>
          <w:b/>
        </w:rPr>
      </w:pPr>
    </w:p>
    <w:p w:rsidR="00F268D5" w:rsidRPr="008A5292" w:rsidRDefault="00F268D5" w:rsidP="00963761">
      <w:pPr>
        <w:pStyle w:val="a5"/>
        <w:numPr>
          <w:ilvl w:val="1"/>
          <w:numId w:val="4"/>
        </w:numPr>
        <w:ind w:left="0" w:firstLine="0"/>
        <w:jc w:val="both"/>
        <w:rPr>
          <w:b/>
        </w:rPr>
      </w:pPr>
      <w:r w:rsidRPr="008A5292">
        <w:rPr>
          <w:b/>
        </w:rPr>
        <w:t>Анализ развития и поддержки малого и среднего предпринимательства в Краснодарском крае.</w:t>
      </w:r>
    </w:p>
    <w:p w:rsidR="00F268D5" w:rsidRPr="008A5292" w:rsidRDefault="00F268D5" w:rsidP="007758DE">
      <w:pPr>
        <w:pStyle w:val="a5"/>
        <w:ind w:left="0"/>
        <w:jc w:val="both"/>
        <w:rPr>
          <w:b/>
        </w:rPr>
      </w:pP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В экономике Краснодарского края сфера малого и среднего предпринимательства занимает важное место.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По итогам 2015 года (оценка) на территории края осуществляли деятельность 289,5 тыс. субъектов малого и среднего предпринимательства, по отношению к прошлому году произошло их увеличение на 2,6 %.</w:t>
      </w:r>
    </w:p>
    <w:p w:rsidR="005B3173" w:rsidRPr="00E94CF2" w:rsidRDefault="005B3173" w:rsidP="005B317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CF2">
        <w:rPr>
          <w:sz w:val="28"/>
          <w:szCs w:val="28"/>
        </w:rPr>
        <w:t xml:space="preserve">Наибольшее количество субъектов малого и среднего предпринимательства сосредоточено в сферах торговли и ремонта, операций с недвижимым имуществом, аренды и предоставления услуг, транспорта и связи, доля которых в общем количестве малых и средних форм хозяйствования составляет 69 %. 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 xml:space="preserve">В среднем по краю на 1 000 человек постоянного населения приходится 52,6 субъектов малого и среднего предпринимательства. Лучшими по данному показателю являются города Краснодар – 82,2 ед., Сочи – 70,5 ед., Анапа – 62,3 ед., Геленджик – 61,4 ед., а также Туапсинский район – 51 ед.  Наименьшие результаты достигнуты в Успенском районе – 30,6 ед., Новокубанском районе – 32,2 ед., </w:t>
      </w:r>
      <w:proofErr w:type="spellStart"/>
      <w:r w:rsidRPr="00E94CF2">
        <w:rPr>
          <w:rFonts w:cs="Times New Roman"/>
        </w:rPr>
        <w:t>Гулькевичском</w:t>
      </w:r>
      <w:proofErr w:type="spellEnd"/>
      <w:r w:rsidRPr="00E94CF2">
        <w:rPr>
          <w:rFonts w:cs="Times New Roman"/>
        </w:rPr>
        <w:t xml:space="preserve"> районе – 32,4 ед., </w:t>
      </w:r>
      <w:proofErr w:type="spellStart"/>
      <w:r w:rsidRPr="00E94CF2">
        <w:rPr>
          <w:rFonts w:cs="Times New Roman"/>
        </w:rPr>
        <w:t>Отрадненском</w:t>
      </w:r>
      <w:proofErr w:type="spellEnd"/>
      <w:r w:rsidRPr="00E94CF2">
        <w:rPr>
          <w:rFonts w:cs="Times New Roman"/>
        </w:rPr>
        <w:t xml:space="preserve"> районе – 32,7 ед. </w:t>
      </w:r>
      <w:r w:rsidRPr="00E94CF2">
        <w:rPr>
          <w:rFonts w:cs="Times New Roman"/>
        </w:rPr>
        <w:br/>
        <w:t xml:space="preserve">и </w:t>
      </w:r>
      <w:proofErr w:type="spellStart"/>
      <w:r w:rsidRPr="00E94CF2">
        <w:rPr>
          <w:rFonts w:cs="Times New Roman"/>
        </w:rPr>
        <w:t>Щербиновском</w:t>
      </w:r>
      <w:proofErr w:type="spellEnd"/>
      <w:r w:rsidRPr="00E94CF2">
        <w:rPr>
          <w:rFonts w:cs="Times New Roman"/>
        </w:rPr>
        <w:t xml:space="preserve"> районе – 33,7 ед. 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По итогам 2015 года (оценка) в сферу малого и среднего предпринимательства в качестве работников вовлечено 601,1 тыс. человек, по отношению к прошлому году произошло их уменьшение на 0,2 % (оптимизация затрат индивидуальных предпринимателей за счет уменьшения численности их наемных работников).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Наибольший уровень занятых в малом и среднем предпринимательстве в качестве работников сосредоточен в сферах торговли и ремонта, обрабатывающих производств, а также строительства, на долю которых приходится 61 % от численности населения, занятого в данном секторе экономики в качестве работников.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 xml:space="preserve">В среднем по краю на 1 000 человек постоянного населения приходится 109 человек, вовлеченных в сферу малого и среднего предпринимательства в качестве работников. Лучшими по данному показателю являются города Краснодар – 193 человека, Сочи – 129 человек, Анапа – 122 человека, Армавир – 118 человек, а также </w:t>
      </w:r>
      <w:proofErr w:type="spellStart"/>
      <w:r w:rsidRPr="00E94CF2">
        <w:rPr>
          <w:rFonts w:cs="Times New Roman"/>
        </w:rPr>
        <w:t>Ейский</w:t>
      </w:r>
      <w:proofErr w:type="spellEnd"/>
      <w:r w:rsidRPr="00E94CF2">
        <w:rPr>
          <w:rFonts w:cs="Times New Roman"/>
        </w:rPr>
        <w:t xml:space="preserve"> район – 113 человек. Наименьшие результаты достигнуты в Успенском районе – 42 человека, </w:t>
      </w:r>
      <w:proofErr w:type="spellStart"/>
      <w:r w:rsidRPr="00E94CF2">
        <w:rPr>
          <w:rFonts w:cs="Times New Roman"/>
        </w:rPr>
        <w:t>Выселковском</w:t>
      </w:r>
      <w:proofErr w:type="spellEnd"/>
      <w:r w:rsidRPr="00E94CF2">
        <w:rPr>
          <w:rFonts w:cs="Times New Roman"/>
        </w:rPr>
        <w:t xml:space="preserve"> районе – 48 </w:t>
      </w:r>
      <w:r w:rsidRPr="00E94CF2">
        <w:rPr>
          <w:rFonts w:cs="Times New Roman"/>
        </w:rPr>
        <w:lastRenderedPageBreak/>
        <w:t xml:space="preserve">человек, Новокубанском районе – 51 человек, Красноармейском районе – </w:t>
      </w:r>
      <w:r w:rsidRPr="00E94CF2">
        <w:rPr>
          <w:rFonts w:cs="Times New Roman"/>
        </w:rPr>
        <w:br/>
        <w:t>58 человек и Калининском – 61 человек.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Оборот субъектов малого и среднего предпринимательства по итогам 2015 года (оценка) составил 1 754 458,6 млн. рублей, по отношению к прошлому году рост значения данного показателя составил 9,3 %.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Наибольшая часть оборота субъектов малого и среднего предпринимательства приходится на сферы торговли и ремонта, обрабатывающих производств и строительства, доля которых в обороте всех малых и средних форм хозяйствования составляет 78 %.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 xml:space="preserve">В среднем по краю на душу населения приходится 318,6 тыс. рублей оборота субъектов малого и среднего предпринимательства. Лучшими по данному показателю являются города Краснодар – 736,9 тыс. рублей, Сочи – 394,9 тыс. рублей, Армавир – 347,7 тыс. рублей, Новороссийск – 330,9 тыс. рублей, а также Кавказский район – 330,1 тыс. рублей. Наименьшие результаты достигнуты в Апшеронском районе – 73,6 тыс. рублей, Мостовском районе – 101,7 тыс. рублей, </w:t>
      </w:r>
      <w:proofErr w:type="spellStart"/>
      <w:r w:rsidRPr="00E94CF2">
        <w:rPr>
          <w:rFonts w:cs="Times New Roman"/>
        </w:rPr>
        <w:t>Отрадненском</w:t>
      </w:r>
      <w:proofErr w:type="spellEnd"/>
      <w:r w:rsidRPr="00E94CF2">
        <w:rPr>
          <w:rFonts w:cs="Times New Roman"/>
        </w:rPr>
        <w:t xml:space="preserve"> районе – 112 тыс. рублей, Тбилисском районе – 124,1 тыс. рублей и </w:t>
      </w:r>
      <w:proofErr w:type="spellStart"/>
      <w:r w:rsidRPr="00E94CF2">
        <w:rPr>
          <w:rFonts w:cs="Times New Roman"/>
        </w:rPr>
        <w:t>Выселковском</w:t>
      </w:r>
      <w:proofErr w:type="spellEnd"/>
      <w:r w:rsidRPr="00E94CF2">
        <w:rPr>
          <w:rFonts w:cs="Times New Roman"/>
        </w:rPr>
        <w:t xml:space="preserve"> районе – 127,6 тыс. рублей.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Объем инвестиций в основной капитал субъектов малого и среднего предпринимательства по итогам 2015 года (оценка) составил 58 634,5 млн. рублей, что на 3,7 % больше, чем в прошлом году. Наибольший объем капитальных вложений приходится на сферы торговли и ремонта, строительства, операций с недвижимым имуществом, аренды и предоставления услуг, обрабатывающих производств, доля которых в объеме инвестиций в основной капитал малых и средних форм хозяйствования составляет 69 %.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>В среднем по краю на душу населения приходится 10,6 тыс. рублей инвестиций в основной капитал субъектов малого и среднего предпринимательства.</w:t>
      </w:r>
    </w:p>
    <w:p w:rsidR="005B3173" w:rsidRPr="00E94CF2" w:rsidRDefault="005B3173" w:rsidP="005B3173">
      <w:pPr>
        <w:ind w:firstLine="709"/>
        <w:jc w:val="both"/>
        <w:rPr>
          <w:rFonts w:cs="Times New Roman"/>
        </w:rPr>
      </w:pPr>
      <w:r w:rsidRPr="00E94CF2">
        <w:rPr>
          <w:rFonts w:cs="Times New Roman"/>
        </w:rPr>
        <w:t xml:space="preserve">Лучшими по данному показателю являются </w:t>
      </w:r>
      <w:proofErr w:type="spellStart"/>
      <w:r w:rsidRPr="00E94CF2">
        <w:rPr>
          <w:rFonts w:cs="Times New Roman"/>
        </w:rPr>
        <w:t>Белореченский</w:t>
      </w:r>
      <w:proofErr w:type="spellEnd"/>
      <w:r w:rsidRPr="00E94CF2">
        <w:rPr>
          <w:rFonts w:cs="Times New Roman"/>
        </w:rPr>
        <w:t xml:space="preserve"> район – </w:t>
      </w:r>
      <w:r w:rsidRPr="00E94CF2">
        <w:rPr>
          <w:rFonts w:cs="Times New Roman"/>
        </w:rPr>
        <w:br/>
        <w:t>24,8 тыс. рублей, Динской район – 20,5 тыс. рублей, а также города Геленджик – 19,8 тыс. рублей, Анапа – 19,5 тыс. рублей и Горячий Ключ – 17,9 тыс. рублей. Наименьшие результаты достигнуты в Апшеронском районе – 0,9 тыс. рублей, Усть-Лабинском районе – 2,2 тыс. рублей, Тбилисском районе – 3 тыс. рублей, Мостовском районе – 3,1 тыс. рублей и Успенском районе – 3,4 тыс. рублей.</w:t>
      </w:r>
    </w:p>
    <w:p w:rsidR="00F268D5" w:rsidRPr="0046060C" w:rsidRDefault="0046060C" w:rsidP="007758DE">
      <w:pPr>
        <w:pStyle w:val="a5"/>
        <w:ind w:left="0"/>
        <w:jc w:val="both"/>
      </w:pPr>
      <w:r w:rsidRPr="0046060C">
        <w:tab/>
        <w:t xml:space="preserve">Информация об оказании поддержки субъектам малого и среднего предпринимательства </w:t>
      </w:r>
      <w:r>
        <w:t>отражена в разделе 3 отчета.</w:t>
      </w:r>
    </w:p>
    <w:p w:rsidR="0046060C" w:rsidRDefault="0046060C" w:rsidP="007758DE">
      <w:pPr>
        <w:pStyle w:val="a5"/>
        <w:ind w:left="0"/>
        <w:jc w:val="both"/>
        <w:rPr>
          <w:b/>
        </w:rPr>
      </w:pPr>
    </w:p>
    <w:p w:rsidR="00F268D5" w:rsidRDefault="00F268D5" w:rsidP="007758DE">
      <w:pPr>
        <w:pStyle w:val="a5"/>
        <w:numPr>
          <w:ilvl w:val="1"/>
          <w:numId w:val="4"/>
        </w:numPr>
        <w:ind w:left="0" w:firstLine="0"/>
        <w:jc w:val="both"/>
        <w:rPr>
          <w:b/>
        </w:rPr>
      </w:pPr>
      <w:r w:rsidRPr="00F268D5">
        <w:rPr>
          <w:b/>
        </w:rPr>
        <w:t>Выявление факторов, препятствующих развитию малого и среднего предпринимательства на территории Краснодарского края (в соответствующей сфере деятельности), и подготовка предложений по их устранению.</w:t>
      </w:r>
    </w:p>
    <w:p w:rsidR="00FD035F" w:rsidRDefault="00FD035F" w:rsidP="00FD035F">
      <w:pPr>
        <w:pStyle w:val="a5"/>
        <w:ind w:left="0"/>
        <w:jc w:val="both"/>
        <w:rPr>
          <w:b/>
        </w:rPr>
      </w:pPr>
    </w:p>
    <w:p w:rsidR="0097666E" w:rsidRDefault="0097666E" w:rsidP="0097666E">
      <w:pPr>
        <w:pStyle w:val="a5"/>
        <w:ind w:left="0" w:firstLine="709"/>
        <w:jc w:val="both"/>
      </w:pPr>
      <w:r w:rsidRPr="00DD55AC">
        <w:t>В течение 2015 года</w:t>
      </w:r>
      <w:r>
        <w:t xml:space="preserve"> департаментом промышленной политики Краснодарского края была проведена работа на предмет выявления факторов, влияющих на создание условий на размещение новых производств, обновление </w:t>
      </w:r>
      <w:r>
        <w:lastRenderedPageBreak/>
        <w:t xml:space="preserve">основных производственных фондов, внедрение новых технологий, создание новых высокопроизводительных рабочих мест. По результатам данной работы выявлено, что одним из основных факторов, препятствующих осуществлению указанной деятельности, является </w:t>
      </w:r>
      <w:r w:rsidRPr="00963761">
        <w:t>недостаточность мер стимулирования субъектов деятельности в сфере промышленности на краевом уровне.</w:t>
      </w:r>
    </w:p>
    <w:p w:rsidR="0097666E" w:rsidRDefault="0097666E" w:rsidP="0097666E">
      <w:pPr>
        <w:pStyle w:val="a5"/>
        <w:ind w:left="0" w:firstLine="709"/>
        <w:jc w:val="both"/>
      </w:pPr>
      <w:r>
        <w:t>С целью государственной поддержки субъектов деятельности в сфере промышленности и обеспечения устойчивого развития промышленного комплекса Краснодарского края была разработана и 30 ноября 2015 года утверждена государственная программа Краснодарского края «Развитие промышленности Краснодарского края и повышение ее конкурентоспособности», предусматривающая предоставление субсидий из краевого бюджета субъектам деятельности в сфере промышленности, а также управляющим компаниям индустриальных (промышленных) парков и технопарков.</w:t>
      </w:r>
    </w:p>
    <w:p w:rsidR="0097666E" w:rsidRDefault="0097666E" w:rsidP="0097666E">
      <w:pPr>
        <w:pStyle w:val="a5"/>
        <w:ind w:left="0" w:firstLine="709"/>
        <w:jc w:val="both"/>
      </w:pPr>
      <w:r>
        <w:t>Реализация данной программы позволит минимизировать факторы, препятствующие развитию субъектов в сфере промышленности.</w:t>
      </w:r>
    </w:p>
    <w:p w:rsidR="0097666E" w:rsidRDefault="003A0F35" w:rsidP="0093090B">
      <w:pPr>
        <w:pStyle w:val="a5"/>
        <w:ind w:left="0" w:firstLine="709"/>
        <w:jc w:val="both"/>
      </w:pPr>
      <w:r w:rsidRPr="00E94CF2">
        <w:rPr>
          <w:rFonts w:cs="Times New Roman"/>
        </w:rPr>
        <w:t xml:space="preserve">В целях разъяснения мер государственной поддержки сельскохозяйственных товаропроизводителей малых форм хозяйствования в агропромышленном комплексе и организации работы по изменению формы деятельности товарных личных подсобных хозяйств в виде индивидуальных предпринимателей в 2015 году </w:t>
      </w:r>
      <w:r>
        <w:rPr>
          <w:rFonts w:cs="Times New Roman"/>
        </w:rPr>
        <w:t xml:space="preserve">министерством сельского хозяйства и перерабатывающей промышленности Краснодарского края </w:t>
      </w:r>
      <w:r w:rsidRPr="00E94CF2">
        <w:rPr>
          <w:rFonts w:cs="Times New Roman"/>
        </w:rPr>
        <w:t xml:space="preserve">проведено 33 кустовых семинаров-совещаний с владельцами личных подсобных хозяйств, крестьянских (фермерских) хозяйств. В ходе совещаний выявлены проблемы, связанные с реализацией субъектами малых форм хозяйствования произведённой продукции, предоставлением земельных участков для развития сельхозпроизводства. Для их решения приняты следующие меры: в целях исключения звена перекупщиков, а также обеспечения </w:t>
      </w:r>
      <w:r w:rsidRPr="00E94CF2">
        <w:rPr>
          <w:rFonts w:eastAsia="Times New Roman" w:cs="Times New Roman"/>
        </w:rPr>
        <w:t xml:space="preserve">прямых поставок от сельхозпроизводителей в торговые сети, предприятия санаторно-курортного комплекса, в учреждения бюджетной сферы и оптовые рынки на взаимовыгодных условиях, министерством сельского хозяйства и перерабатывающей промышленности Краснодарского края на своем официальном интернет-сайте </w:t>
      </w:r>
      <w:r w:rsidRPr="00E94CF2">
        <w:rPr>
          <w:rFonts w:cs="Times New Roman"/>
          <w:color w:val="000000"/>
        </w:rPr>
        <w:t xml:space="preserve">добавлен раздел «Производство и потребление сельскохозяйственного сырья», в котором размещена информация о более  </w:t>
      </w:r>
      <w:r w:rsidRPr="00E94CF2">
        <w:rPr>
          <w:rFonts w:cs="Times New Roman"/>
          <w:color w:val="000000"/>
        </w:rPr>
        <w:br/>
      </w:r>
      <w:r w:rsidRPr="00E94CF2">
        <w:rPr>
          <w:rFonts w:cs="Times New Roman"/>
        </w:rPr>
        <w:t>2,8 тыс</w:t>
      </w:r>
      <w:r>
        <w:rPr>
          <w:rFonts w:cs="Times New Roman"/>
        </w:rPr>
        <w:t>ячах</w:t>
      </w:r>
      <w:r w:rsidRPr="00E94CF2">
        <w:rPr>
          <w:rFonts w:cs="Times New Roman"/>
        </w:rPr>
        <w:t xml:space="preserve"> </w:t>
      </w:r>
      <w:r w:rsidRPr="00E94CF2">
        <w:rPr>
          <w:rFonts w:cs="Times New Roman"/>
          <w:color w:val="000000"/>
        </w:rPr>
        <w:t>заинтересованных производителях и потребителях сырья</w:t>
      </w:r>
      <w:r>
        <w:rPr>
          <w:rFonts w:cs="Times New Roman"/>
          <w:color w:val="000000"/>
        </w:rPr>
        <w:t>.</w:t>
      </w:r>
    </w:p>
    <w:p w:rsidR="003A0F35" w:rsidRPr="002B79D9" w:rsidRDefault="003A0F35" w:rsidP="003A0F35">
      <w:pPr>
        <w:ind w:firstLine="709"/>
        <w:jc w:val="both"/>
      </w:pPr>
      <w:r w:rsidRPr="002B79D9">
        <w:t xml:space="preserve">Управлением по виноградарству, виноделию и алкогольной промышленности Краснодарского края </w:t>
      </w:r>
      <w:r w:rsidR="002B79D9">
        <w:t>выявлены следующие факторы, препятствующие развитию малого и среднего предпринимательства на территории Краснодарского края.</w:t>
      </w:r>
    </w:p>
    <w:p w:rsidR="003A0F35" w:rsidRPr="002B79D9" w:rsidRDefault="003A0F35" w:rsidP="00963761">
      <w:pPr>
        <w:pStyle w:val="a5"/>
        <w:ind w:left="0"/>
        <w:jc w:val="both"/>
        <w:rPr>
          <w:b/>
        </w:rPr>
      </w:pPr>
      <w:r w:rsidRPr="002B79D9">
        <w:rPr>
          <w:b/>
        </w:rPr>
        <w:t>Отсутствие необходимого количества посадочного материала.</w:t>
      </w:r>
    </w:p>
    <w:p w:rsidR="003A0F35" w:rsidRPr="001A6CE9" w:rsidRDefault="003A0F35" w:rsidP="003A0F35">
      <w:pPr>
        <w:ind w:firstLine="709"/>
        <w:jc w:val="both"/>
      </w:pPr>
      <w:r w:rsidRPr="001A6CE9">
        <w:t xml:space="preserve">В связи с введёнными Федеральной службой по ветеринарному и фитосанитарному надзору с 1 июля 2013 года временных ограничений на ввоз из стран – членов ЕС саженцев винограда, предприятия лишены возможности закупать импортные саженцы. В настоящее время Российские поставщики </w:t>
      </w:r>
      <w:r w:rsidRPr="001A6CE9">
        <w:lastRenderedPageBreak/>
        <w:t>саженцев не в состоянии удовлетворить планы отрасли ни по количеству, ни по ассортименту. Управлением</w:t>
      </w:r>
      <w:r w:rsidR="00C50CDA">
        <w:t xml:space="preserve"> </w:t>
      </w:r>
      <w:r w:rsidR="00C50CDA" w:rsidRPr="001A6CE9">
        <w:t>по виноградарству, виноделию и алкогольной промышленности Краснодарского края</w:t>
      </w:r>
      <w:r w:rsidRPr="001A6CE9">
        <w:t xml:space="preserve"> с просьбой о содействии в снятии временных ограничений на ввоз посадочного материала винограда из стран ЕС</w:t>
      </w:r>
      <w:r w:rsidR="002B79D9" w:rsidRPr="002B79D9">
        <w:t xml:space="preserve"> </w:t>
      </w:r>
      <w:r w:rsidR="002B79D9" w:rsidRPr="001A6CE9">
        <w:t>были направлены</w:t>
      </w:r>
      <w:r w:rsidRPr="001A6CE9">
        <w:t>:</w:t>
      </w:r>
    </w:p>
    <w:p w:rsidR="003A0F35" w:rsidRPr="001A6CE9" w:rsidRDefault="002B79D9" w:rsidP="00C50CDA">
      <w:pPr>
        <w:ind w:firstLine="708"/>
        <w:jc w:val="both"/>
      </w:pPr>
      <w:r w:rsidRPr="001A6CE9">
        <w:t xml:space="preserve">3 обращения </w:t>
      </w:r>
      <w:r w:rsidR="003A0F35" w:rsidRPr="001A6CE9">
        <w:t>в мини</w:t>
      </w:r>
      <w:r>
        <w:t>стерство сельского хозяйства РФ</w:t>
      </w:r>
      <w:r w:rsidR="003A0F35" w:rsidRPr="001A6CE9">
        <w:t>;</w:t>
      </w:r>
    </w:p>
    <w:p w:rsidR="003A0F35" w:rsidRPr="001A6CE9" w:rsidRDefault="002B79D9" w:rsidP="00C50CDA">
      <w:pPr>
        <w:ind w:firstLine="708"/>
        <w:jc w:val="both"/>
      </w:pPr>
      <w:r w:rsidRPr="001A6CE9">
        <w:t>1</w:t>
      </w:r>
      <w:r>
        <w:t xml:space="preserve"> обращение</w:t>
      </w:r>
      <w:r w:rsidRPr="001A6CE9">
        <w:t xml:space="preserve"> </w:t>
      </w:r>
      <w:r w:rsidR="003A0F35" w:rsidRPr="001A6CE9">
        <w:t>в Федеральную службу по ветеринарн</w:t>
      </w:r>
      <w:r>
        <w:t>ому и фитосанитарному надзору</w:t>
      </w:r>
      <w:r w:rsidR="003A0F35" w:rsidRPr="001A6CE9">
        <w:t>.</w:t>
      </w:r>
    </w:p>
    <w:p w:rsidR="003A0F35" w:rsidRPr="001344AC" w:rsidRDefault="003A0F35" w:rsidP="003A0F35">
      <w:pPr>
        <w:ind w:firstLine="709"/>
        <w:jc w:val="both"/>
      </w:pPr>
      <w:r w:rsidRPr="001A6CE9">
        <w:t>Решение об отмене временных ограничений на ввоз импортных саженцев винограда не принято.</w:t>
      </w:r>
    </w:p>
    <w:p w:rsidR="002B79D9" w:rsidRPr="002B79D9" w:rsidRDefault="003A0F35" w:rsidP="00963761">
      <w:pPr>
        <w:pStyle w:val="a5"/>
        <w:ind w:left="0"/>
        <w:jc w:val="both"/>
        <w:rPr>
          <w:b/>
        </w:rPr>
      </w:pPr>
      <w:r w:rsidRPr="002B79D9">
        <w:rPr>
          <w:b/>
        </w:rPr>
        <w:t>Отсутствие реестра виноградных насаждений.</w:t>
      </w:r>
    </w:p>
    <w:p w:rsidR="003A0F35" w:rsidRPr="001A6CE9" w:rsidRDefault="003A0F35" w:rsidP="00C50CDA">
      <w:pPr>
        <w:ind w:firstLine="708"/>
        <w:jc w:val="both"/>
      </w:pPr>
      <w:r w:rsidRPr="001A6CE9">
        <w:t xml:space="preserve">До настоящего времени Министерством сельского хозяйства РФ </w:t>
      </w:r>
      <w:r>
        <w:t xml:space="preserve">не разработаны и не утверждены </w:t>
      </w:r>
      <w:r w:rsidRPr="001A6CE9">
        <w:t>форма и порядок ведения реестра виноградных насаждений. В письме от 26 ноября 2015 года №</w:t>
      </w:r>
      <w:r>
        <w:t xml:space="preserve"> </w:t>
      </w:r>
      <w:r w:rsidRPr="001A6CE9">
        <w:t>87-14719/15-01-04 на имя заместителя министра сельского хозяйства РФ С.Л. Левина управление по виноградарству, виноделию и алкогольной промышленности Краснодарского края направило информацию о рассмотрении и согласовании проекта постановления Правительства РФ «О ведении реестра виноградных насаждений».</w:t>
      </w:r>
    </w:p>
    <w:p w:rsidR="003A0F35" w:rsidRPr="00C50CDA" w:rsidRDefault="003A0F35" w:rsidP="00963761">
      <w:pPr>
        <w:pStyle w:val="a5"/>
        <w:ind w:left="0"/>
        <w:jc w:val="both"/>
        <w:rPr>
          <w:b/>
        </w:rPr>
      </w:pPr>
      <w:r w:rsidRPr="00C50CDA">
        <w:rPr>
          <w:b/>
        </w:rPr>
        <w:t>Высокая стоимость лицензии (800 тыс. руб.) на производство, хранение, поставки и розничную продажу винодельческой продукции, произведённой КФХ и другими малыми формами хозяйствования из собственного винограда.</w:t>
      </w:r>
    </w:p>
    <w:p w:rsidR="003A0F35" w:rsidRPr="001A6CE9" w:rsidRDefault="003A0F35" w:rsidP="003A0F35">
      <w:pPr>
        <w:ind w:firstLine="709"/>
        <w:jc w:val="both"/>
      </w:pPr>
      <w:r w:rsidRPr="001A6CE9">
        <w:t xml:space="preserve">Управлением по виноградарству, виноделию и алкогольной промышленности Краснодарского края были направлены письма в адрес заместителя председателя Комитета по экономической политике, инновационному развитию и предпринимательству Государственной Думы Федерального Собрания РФ В.Ф. </w:t>
      </w:r>
      <w:proofErr w:type="spellStart"/>
      <w:r w:rsidRPr="001A6CE9">
        <w:t>Звагельского</w:t>
      </w:r>
      <w:proofErr w:type="spellEnd"/>
      <w:r w:rsidRPr="001A6CE9">
        <w:t xml:space="preserve"> от 25 февраля 2015 года </w:t>
      </w:r>
      <w:r>
        <w:t xml:space="preserve">                                 </w:t>
      </w:r>
      <w:r w:rsidRPr="001A6CE9">
        <w:t xml:space="preserve">№ 87-1664/15-01-04, а также в адрес статс-секретаря – заместителя Министра экономического развития РФ О.В. Фомичёва от 23 апреля 2015 года </w:t>
      </w:r>
      <w:r>
        <w:t xml:space="preserve">                                       </w:t>
      </w:r>
      <w:r w:rsidRPr="001A6CE9">
        <w:t xml:space="preserve">№ 04-327/15-03 с предложением по уменьшению государственной пошлины за предоставление лицензии на производство, хранение, поставки и розничную продажу произведённой сельскохозяйственными производителями винодельческой продукции с 800 тысяч рублей до 65 тысяч рублей. </w:t>
      </w:r>
    </w:p>
    <w:p w:rsidR="003A0F35" w:rsidRPr="001A6CE9" w:rsidRDefault="003A0F35" w:rsidP="003A0F35">
      <w:pPr>
        <w:ind w:firstLine="709"/>
        <w:jc w:val="both"/>
      </w:pPr>
      <w:r w:rsidRPr="001A6CE9">
        <w:t xml:space="preserve">По итогам состоявшегося 4 июня 2015 года заседания «круглого стола», проводимого Комитетом Совета Федерации Федерального Собрания  РФ по экономической политике с участием членов Совета Федерации Федерального Собрания РФ, депутатов Государственной Думы Федерального Собрания РФ, представителей профильных министерств и ведомств, органов законодательной и исполнительной власти субъектов РФ, предприятий виноградарско-винодельческой отрасли, общественных и научных организаций, средств массовой информации была принята резолюция от 7 июля 2015 года </w:t>
      </w:r>
      <w:r>
        <w:t xml:space="preserve">                                </w:t>
      </w:r>
      <w:r w:rsidRPr="001A6CE9">
        <w:t xml:space="preserve">№ 36-10/1091 с рекомендациями по дальнейшей проработке вопроса снижения государственной пошлины за предоставление лицензии на производство, </w:t>
      </w:r>
      <w:r w:rsidRPr="001A6CE9">
        <w:lastRenderedPageBreak/>
        <w:t>хранение, поставки и розничную продажу произведённой сельскохозяйственными производителями винодельческой продукции.</w:t>
      </w:r>
    </w:p>
    <w:p w:rsidR="0097666E" w:rsidRDefault="00F821B0" w:rsidP="0093090B">
      <w:pPr>
        <w:pStyle w:val="a5"/>
        <w:ind w:left="0" w:firstLine="709"/>
        <w:jc w:val="both"/>
      </w:pPr>
      <w:r w:rsidRPr="00F821B0">
        <w:t>Департаментом потребительской сферы Краснодарского края выявлены ф</w:t>
      </w:r>
      <w:r w:rsidR="00976BD8" w:rsidRPr="00F821B0">
        <w:t>акторы, препятствующие развитию малого и среднего предпринимательства на территории Краснодарского края</w:t>
      </w:r>
      <w:r w:rsidR="00966D1C">
        <w:t>.</w:t>
      </w:r>
    </w:p>
    <w:p w:rsidR="00F821B0" w:rsidRPr="0097666E" w:rsidRDefault="00966D1C" w:rsidP="00912ED2">
      <w:pPr>
        <w:pStyle w:val="a5"/>
        <w:ind w:left="0"/>
        <w:jc w:val="center"/>
        <w:rPr>
          <w:b/>
        </w:rPr>
      </w:pPr>
      <w:r>
        <w:rPr>
          <w:b/>
        </w:rPr>
        <w:t>Р</w:t>
      </w:r>
      <w:r w:rsidR="00976BD8" w:rsidRPr="0097666E">
        <w:rPr>
          <w:b/>
        </w:rPr>
        <w:t>ост цен у производителей на произведенные ими товары и продукцию</w:t>
      </w:r>
      <w:r w:rsidR="0046060C" w:rsidRPr="0097666E">
        <w:rPr>
          <w:b/>
        </w:rPr>
        <w:t>.</w:t>
      </w:r>
    </w:p>
    <w:p w:rsidR="00290964" w:rsidRPr="00EA664E" w:rsidRDefault="00290964" w:rsidP="00290964">
      <w:pPr>
        <w:ind w:firstLine="709"/>
        <w:jc w:val="both"/>
      </w:pPr>
      <w:r w:rsidRPr="00EA664E">
        <w:t xml:space="preserve">В ходе проводимого специалистами департамента </w:t>
      </w:r>
      <w:r w:rsidRPr="00F821B0">
        <w:t>потребительской сферы и регулирования рынка алкоголя Краснодарского края</w:t>
      </w:r>
      <w:r w:rsidRPr="00EA664E">
        <w:t xml:space="preserve"> наблюдения в предприятиях розничной</w:t>
      </w:r>
      <w:r w:rsidRPr="00290964">
        <w:t xml:space="preserve"> </w:t>
      </w:r>
      <w:r>
        <w:t>торговли, а так</w:t>
      </w:r>
      <w:r w:rsidRPr="00EA664E">
        <w:t>же на основании писем крупных сетевых компаний установлено, что рост розничных цен произошел по причине увеличения отпускных цен у производителей. В целях недопущения необоснованного роста цен департаментом были направлены письма в адрес Федеральной антимонопольной службы, министерств</w:t>
      </w:r>
      <w:r w:rsidR="004969BC">
        <w:t>а</w:t>
      </w:r>
      <w:r w:rsidRPr="00EA664E">
        <w:t xml:space="preserve"> сельского хозяйства и перерабатывающей промышленности Краснодарского края, производителям Краснодарского края и за его пределами.</w:t>
      </w:r>
    </w:p>
    <w:p w:rsidR="00290964" w:rsidRPr="00290964" w:rsidRDefault="00290964" w:rsidP="00290964">
      <w:pPr>
        <w:pStyle w:val="a5"/>
        <w:ind w:left="0" w:firstLine="709"/>
        <w:jc w:val="both"/>
        <w:rPr>
          <w:b/>
        </w:rPr>
      </w:pPr>
      <w:r w:rsidRPr="00EA664E">
        <w:t>По информации полученной от служб и товароп</w:t>
      </w:r>
      <w:r>
        <w:t>роизводителей рост цен связан с</w:t>
      </w:r>
      <w:r w:rsidRPr="00EA664E">
        <w:t xml:space="preserve"> увеличением производственных, трудовых экологических с</w:t>
      </w:r>
      <w:r>
        <w:t>боров, а так</w:t>
      </w:r>
      <w:r w:rsidRPr="00EA664E">
        <w:t>же ростом транспортных тарифов, повышением цен на сырье и ГСМ. Повышение цен на плодоовощную продукцию связанно с сезонным повышением.</w:t>
      </w:r>
    </w:p>
    <w:p w:rsidR="00290964" w:rsidRPr="00966D1C" w:rsidRDefault="00966D1C" w:rsidP="00963761">
      <w:pPr>
        <w:pStyle w:val="a5"/>
        <w:ind w:left="0"/>
        <w:jc w:val="both"/>
        <w:rPr>
          <w:b/>
        </w:rPr>
      </w:pPr>
      <w:r>
        <w:rPr>
          <w:b/>
        </w:rPr>
        <w:t>В</w:t>
      </w:r>
      <w:r w:rsidR="00976BD8" w:rsidRPr="00966D1C">
        <w:rPr>
          <w:b/>
        </w:rPr>
        <w:t>несение изменений в утвержденную схему расположения нестационарных объектов, при проведении реконструкции архитектурного облика г. Краснодара.</w:t>
      </w:r>
    </w:p>
    <w:p w:rsidR="00290964" w:rsidRPr="00EA664E" w:rsidRDefault="00290964" w:rsidP="00290964">
      <w:pPr>
        <w:ind w:firstLine="709"/>
        <w:jc w:val="both"/>
      </w:pPr>
      <w:r w:rsidRPr="00EA664E">
        <w:t>В соответствии со статьями 16, 17 Федерального закона от 06.10.2003 №131-ФЗ «Об общих принципах организации местного самоуправления в Российской Федерации» органы местного самоуправления городского округа самостоятельно осуществляют свои полномочия, в том числе по решению вопросов местного значения по владению, пользованию и распоряжению имуществом (земельными участка</w:t>
      </w:r>
      <w:r w:rsidR="00DD55AC">
        <w:t xml:space="preserve">ми), находящимся </w:t>
      </w:r>
      <w:r w:rsidRPr="00EA664E">
        <w:t xml:space="preserve">в муниципальной собственности городского округа. </w:t>
      </w:r>
    </w:p>
    <w:p w:rsidR="00290964" w:rsidRPr="00EA664E" w:rsidRDefault="00290964" w:rsidP="00290964">
      <w:pPr>
        <w:ind w:firstLine="709"/>
        <w:jc w:val="both"/>
      </w:pPr>
      <w:r w:rsidRPr="00EA664E">
        <w:t xml:space="preserve">Все обращения граждан, касающиеся размещения нестационарных торговых объектов, департаментом потребительской сферы и регулирования рынка алкоголя Краснодарского края </w:t>
      </w:r>
      <w:r w:rsidR="00DD55AC">
        <w:t xml:space="preserve">рассматриваются </w:t>
      </w:r>
      <w:r w:rsidRPr="00EA664E">
        <w:t>совместно с муниципальными образованиями Краснодарского края в каждом из случаев в индивидуальном порядке.</w:t>
      </w:r>
    </w:p>
    <w:p w:rsidR="00290964" w:rsidRPr="00EA664E" w:rsidRDefault="00290964" w:rsidP="00290964">
      <w:pPr>
        <w:ind w:firstLine="709"/>
        <w:jc w:val="both"/>
      </w:pPr>
      <w:r w:rsidRPr="00EA664E">
        <w:t>В настоящий момент Министерством Промышленности и торговли РФ разработан проект изменений в Федеральный закон № 381 – ФЗ «Об основ</w:t>
      </w:r>
      <w:r w:rsidR="00DD55AC">
        <w:t xml:space="preserve">ах государственного </w:t>
      </w:r>
      <w:r w:rsidRPr="00EA664E">
        <w:t xml:space="preserve">регулирования торговой деятельности в Российской Федерации», в части правил размещения нестационарных и мобильных торговых объектов. В котором </w:t>
      </w:r>
      <w:r w:rsidR="00DD55AC">
        <w:t xml:space="preserve">определены правила определения </w:t>
      </w:r>
      <w:r w:rsidRPr="00EA664E">
        <w:t>мест размещения нестационарных торговых объектов.</w:t>
      </w:r>
    </w:p>
    <w:p w:rsidR="00976BD8" w:rsidRDefault="00290964" w:rsidP="00290964">
      <w:pPr>
        <w:pStyle w:val="a5"/>
        <w:ind w:left="0" w:firstLine="709"/>
        <w:jc w:val="both"/>
      </w:pPr>
      <w:r w:rsidRPr="00EA664E">
        <w:t>Кроме того, о</w:t>
      </w:r>
      <w:r w:rsidR="00DD55AC">
        <w:t xml:space="preserve">рганам местного самоуправления </w:t>
      </w:r>
      <w:r w:rsidRPr="00EA664E">
        <w:t xml:space="preserve">департаментом </w:t>
      </w:r>
      <w:r w:rsidR="00DD55AC" w:rsidRPr="00EA664E">
        <w:t xml:space="preserve">потребительской сферы и регулирования рынка алкоголя Краснодарского края </w:t>
      </w:r>
      <w:r w:rsidR="00DD55AC">
        <w:t xml:space="preserve">направлены письма </w:t>
      </w:r>
      <w:r w:rsidRPr="00EA664E">
        <w:t>о развитии мест ярмарочной нестационарной и мобильной торговли на территории Краснодарского края. Так, согласно информации</w:t>
      </w:r>
      <w:r w:rsidR="00DD55AC">
        <w:t>,</w:t>
      </w:r>
      <w:r w:rsidRPr="00EA664E">
        <w:t xml:space="preserve"> полученной от органов местного самоуправления,</w:t>
      </w:r>
      <w:r w:rsidR="00DD55AC">
        <w:t xml:space="preserve"> </w:t>
      </w:r>
      <w:r w:rsidRPr="00EA664E">
        <w:t>за 2015 год количество н</w:t>
      </w:r>
      <w:r w:rsidR="00DD55AC">
        <w:t>естационарных торговых объектов</w:t>
      </w:r>
      <w:r w:rsidRPr="00EA664E">
        <w:t xml:space="preserve"> увеличилось на 3%</w:t>
      </w:r>
      <w:r>
        <w:t>.</w:t>
      </w:r>
    </w:p>
    <w:p w:rsidR="00D75F62" w:rsidRPr="00FB2C86" w:rsidRDefault="00D75F62" w:rsidP="0093090B">
      <w:pPr>
        <w:pStyle w:val="a5"/>
        <w:ind w:left="0" w:firstLine="709"/>
        <w:jc w:val="both"/>
      </w:pPr>
      <w:r>
        <w:t>Министерство</w:t>
      </w:r>
      <w:r w:rsidR="00150F13">
        <w:t>м</w:t>
      </w:r>
      <w:r>
        <w:t xml:space="preserve"> курортов</w:t>
      </w:r>
      <w:r w:rsidR="00500189">
        <w:t xml:space="preserve"> и</w:t>
      </w:r>
      <w:r>
        <w:t xml:space="preserve"> туризма Краснодарского края</w:t>
      </w:r>
      <w:r w:rsidR="00150F13">
        <w:t xml:space="preserve"> выявлены следующие</w:t>
      </w:r>
      <w:r>
        <w:t xml:space="preserve"> </w:t>
      </w:r>
      <w:r w:rsidR="00150F13">
        <w:t xml:space="preserve">факторы, препятствующие развитию </w:t>
      </w:r>
      <w:r w:rsidR="00150F13" w:rsidRPr="00D80E78">
        <w:t>малого и среднего предпринимательства на территории Краснодарского края</w:t>
      </w:r>
      <w:r w:rsidR="00150F13">
        <w:t>.</w:t>
      </w:r>
    </w:p>
    <w:p w:rsidR="00CC23CB" w:rsidRPr="00966D1C" w:rsidRDefault="00CC23CB" w:rsidP="00963761">
      <w:pPr>
        <w:pStyle w:val="a5"/>
        <w:ind w:left="0"/>
        <w:jc w:val="both"/>
        <w:rPr>
          <w:rFonts w:eastAsia="Calibri" w:cs="Times New Roman"/>
          <w:b/>
          <w:lang w:eastAsia="ar-SA"/>
        </w:rPr>
      </w:pPr>
      <w:r w:rsidRPr="00966D1C">
        <w:rPr>
          <w:rFonts w:eastAsia="Calibri" w:cs="Times New Roman"/>
          <w:b/>
          <w:lang w:eastAsia="ar-SA"/>
        </w:rPr>
        <w:t>Проблема предоставления акваторий Черного и Азовского морей в пользование на основании договоров водопользования, заключаемых Кубанским бассейновым водным управлением по итогам проводимых аукционов.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В 2013 году в законодательство, регламентирующее порядок предоставления участков акватории водных объектов, были внесены изменения. Они касались исключения обязательного требования наличия у заявителя прав на земельный участок, необходимый для целей водопользования. Впоследствии, в 2015 году, это привело к проблеме оформления права пользования водными объектами предприятиями санаторно-курортного комплекса. 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Услуги санаторно-курортных организаций Азово-Черноморского побережья Краснодарского края в большинстве случаев предполагают обязательное предоставление пляжного отдыха клиентам. Отсутствие прав на участки водных объектов у санаторно-курортных организаций не позволяет в полной мере реализовать планы землепользователей по благоустройству пляжей, что в конечном итоге сказывается на количестве отдыхающих, воспользовавшихся услугами, предоставляемыми санаторно-курортными организациями. 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В соответствии с частью 1 статьи 11 Водного кодекса РФ водные объекты для целей рекреации предоставляются на основании договоров водопользования, заключаемых по результатам проведенного аукциона. Надзор за соблюдением условий договоров на водопользование осуществляет Департамент </w:t>
      </w:r>
      <w:proofErr w:type="spellStart"/>
      <w:r w:rsidRPr="00CC23CB">
        <w:rPr>
          <w:rFonts w:eastAsia="Calibri" w:cs="Times New Roman"/>
          <w:lang w:eastAsia="ar-SA"/>
        </w:rPr>
        <w:t>Росприроднадзора</w:t>
      </w:r>
      <w:proofErr w:type="spellEnd"/>
      <w:r w:rsidRPr="00CC23CB">
        <w:rPr>
          <w:rFonts w:eastAsia="Calibri" w:cs="Times New Roman"/>
          <w:lang w:eastAsia="ar-SA"/>
        </w:rPr>
        <w:t xml:space="preserve"> по Южному федеральному округу.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Несмотря на то, что статьей 49 Водного кодекса РФ предусмотрена возможность использования водных объектов, содержащих природные лечебные ресурсы, для лечебных и оздоровительных целей, иной порядок их предоставления в пользование, кроме как предусмотренного статьей 11 Водного кодекса РФ, не предполагается.</w:t>
      </w:r>
    </w:p>
    <w:p w:rsidR="00CC23CB" w:rsidRPr="00CC23CB" w:rsidRDefault="00CC23CB" w:rsidP="00CC23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Так, статьей 10 Федерального закона о</w:t>
      </w:r>
      <w:r w:rsidR="00AB2EAC">
        <w:rPr>
          <w:rFonts w:eastAsia="Calibri" w:cs="Times New Roman"/>
          <w:lang w:eastAsia="ar-SA"/>
        </w:rPr>
        <w:t xml:space="preserve">т 23 февраля 1995 года № 26-ФЗ </w:t>
      </w:r>
      <w:r w:rsidRPr="00CC23CB">
        <w:rPr>
          <w:rFonts w:eastAsia="Calibri" w:cs="Times New Roman"/>
          <w:lang w:eastAsia="ar-SA"/>
        </w:rPr>
        <w:t>«О природных лечебных ресурсах, лечебно-оздоровительных местностях и курортах» природные лечебные ресурсы предоставляются юридическим и физическим лицам для лечения, оказания услуг профилактики заболеваний, отдыха. Предоставление природных лечебных ресурсов в целях, не предусмотренных настоящим Федеральным законом, как правило, не допускается. Правительство Российской Федерации, в исключительных случаях, при наличии положительного заключения экологической и санитарно-эпидемиологической экспертизы разрешает использование природных лечебных ресурсов для целей, не связанных с лечением, профилактикой и отдыхом населения, если это не влечёт ущерб для курортно-рекреационного потенциала соответствующих территорий.</w:t>
      </w:r>
    </w:p>
    <w:p w:rsidR="00CC23CB" w:rsidRPr="00CC23CB" w:rsidRDefault="00CC23CB" w:rsidP="00CC23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Однако несмотря на ограничения, установленные указанным Федеральным законом, порядок предоставления водных объектов остаетс</w:t>
      </w:r>
      <w:r w:rsidR="005803B6">
        <w:rPr>
          <w:rFonts w:eastAsia="Calibri" w:cs="Times New Roman"/>
          <w:lang w:eastAsia="ar-SA"/>
        </w:rPr>
        <w:t>я неизменным,</w:t>
      </w:r>
      <w:r w:rsidRPr="00CC23CB">
        <w:rPr>
          <w:rFonts w:eastAsia="Calibri" w:cs="Times New Roman"/>
          <w:lang w:eastAsia="ar-SA"/>
        </w:rPr>
        <w:t xml:space="preserve"> т</w:t>
      </w:r>
      <w:r w:rsidR="005803B6">
        <w:rPr>
          <w:rFonts w:eastAsia="Calibri" w:cs="Times New Roman"/>
          <w:lang w:eastAsia="ar-SA"/>
        </w:rPr>
        <w:t xml:space="preserve">о </w:t>
      </w:r>
      <w:r w:rsidRPr="00CC23CB">
        <w:rPr>
          <w:rFonts w:eastAsia="Calibri" w:cs="Times New Roman"/>
          <w:lang w:eastAsia="ar-SA"/>
        </w:rPr>
        <w:t>е</w:t>
      </w:r>
      <w:r w:rsidR="005803B6">
        <w:rPr>
          <w:rFonts w:eastAsia="Calibri" w:cs="Times New Roman"/>
          <w:lang w:eastAsia="ar-SA"/>
        </w:rPr>
        <w:t>сть</w:t>
      </w:r>
      <w:r w:rsidRPr="00CC23CB">
        <w:rPr>
          <w:rFonts w:eastAsia="Calibri" w:cs="Times New Roman"/>
          <w:lang w:eastAsia="ar-SA"/>
        </w:rPr>
        <w:t xml:space="preserve"> на основании договора водопользования в соответствии со статьёй 11 Водного кодекса РФ.</w:t>
      </w:r>
    </w:p>
    <w:p w:rsidR="00CC23CB" w:rsidRPr="00CC23CB" w:rsidRDefault="00CC23CB" w:rsidP="00CC23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В целях разрешения сложившейся ситуации министерством курортов и туризма Краснодарского края в 2015 году проведено совещание с участием Кубанского бассейнового водного управления. По результатам совещания министерство обратилось в Федеральное агентство водных ресурсов с предложением рассмотреть возможность внесения изменений в приказ Министерство природных ресурсов и экологии Российской Федерации от 22 мая 2014 года № 225 («Об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водопользования»). Предлагаемые изменения предусматривают наличие у заявителя земельного участка, используемого для организации пляжа. Данное условие, по мнению министерства, обеспечило бы более активное участие санаторно-курортных организаций в аукционах.</w:t>
      </w:r>
    </w:p>
    <w:p w:rsidR="00500189" w:rsidRPr="00CC23CB" w:rsidRDefault="00CC23CB" w:rsidP="005001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Федеральное агентство водных ресурсов проинформировало министерство о том, что требование по наличию земельного участка, необходимого для осуществления водопользования, было исключено из перечня документов постановлением Правительства Российской Федерации от 11 октября 2012 года № 1039 («О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реестра»). </w:t>
      </w:r>
    </w:p>
    <w:p w:rsidR="00CC23CB" w:rsidRPr="00500189" w:rsidRDefault="00CC23CB" w:rsidP="00963761">
      <w:pPr>
        <w:pStyle w:val="a5"/>
        <w:ind w:left="0"/>
        <w:jc w:val="both"/>
        <w:rPr>
          <w:rFonts w:eastAsia="Calibri" w:cs="Times New Roman"/>
          <w:b/>
          <w:lang w:eastAsia="ar-SA"/>
        </w:rPr>
      </w:pPr>
      <w:r w:rsidRPr="00500189">
        <w:rPr>
          <w:rFonts w:eastAsia="Calibri" w:cs="Times New Roman"/>
          <w:b/>
          <w:lang w:eastAsia="ar-SA"/>
        </w:rPr>
        <w:t>Проблема допуска к эксплуатации пляжей при отсутствии права пользования водным объектом.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В настоящее время в Краснодарском крае далеко не все владельцы земельных участков являются законными водопользователями, равно как и водопользователи не являются владельцами земельных участков. Данная ситуация стала возможной вследствие исключения из состава условий предоставления водных объектов в пользование пункта о наличии земельного участка, необходимого для осуществления водопользования.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Вместе с тем, согласно определению, данному законодателем, пляжем является комплекс, состоящий из земельного участка и примыкающей к нему акватории. 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В настоящее время на территории Азово-Черноморского побережья Краснодарского края нередко встречаются ситуации, когда акватория моря и примыкающий к ней земельный участок находятся в пользовании у разных хозяйствующих субъектов. Таким образом, в случае достижения соответствующего соглашения, данные хозяйствующие субъекты могут создать комплекс, соответствующий определению «пляж».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Однако, в данной ситуации остается неразрешенным вопрос о том, какой из хозяйствующих субъектов (водопользователь или землепользователь) будет являться владельцем пляжа и обязан обратиться в ГИМС МЧС России по Краснодарскому краю для прохождения освидетельствования пляжа. </w:t>
      </w:r>
      <w:r w:rsidR="003045FD">
        <w:rPr>
          <w:rFonts w:eastAsia="Calibri" w:cs="Times New Roman"/>
          <w:lang w:eastAsia="ar-SA"/>
        </w:rPr>
        <w:t>Д</w:t>
      </w:r>
      <w:r w:rsidRPr="00CC23CB">
        <w:rPr>
          <w:rFonts w:eastAsia="Calibri" w:cs="Times New Roman"/>
          <w:lang w:eastAsia="ar-SA"/>
        </w:rPr>
        <w:t>анный вопрос возможно разрешить посредством соответствующего соглашения, заключаемого хозяйствующими субъектами. Освидетельствование пляжа следует проводить по заявлению владельца пляжа в случае предостав</w:t>
      </w:r>
      <w:r w:rsidR="00AB2EAC">
        <w:rPr>
          <w:rFonts w:eastAsia="Calibri" w:cs="Times New Roman"/>
          <w:lang w:eastAsia="ar-SA"/>
        </w:rPr>
        <w:t xml:space="preserve">ления договора водопользования </w:t>
      </w:r>
      <w:r w:rsidRPr="00CC23CB">
        <w:rPr>
          <w:rFonts w:eastAsia="Calibri" w:cs="Times New Roman"/>
          <w:lang w:eastAsia="ar-SA"/>
        </w:rPr>
        <w:t>либо решения о предоставлении водного объекта в пользование, документов, подтверждающих право пользования прилегающим земельным участком, а также соглашения о сотрудничестве, заключенного между водопользователем и землепользователем.</w:t>
      </w:r>
    </w:p>
    <w:p w:rsidR="00CC23CB" w:rsidRPr="00573A83" w:rsidRDefault="00CC23CB" w:rsidP="00963761">
      <w:pPr>
        <w:pStyle w:val="a5"/>
        <w:ind w:left="0"/>
        <w:jc w:val="both"/>
        <w:rPr>
          <w:rFonts w:eastAsia="Calibri" w:cs="Times New Roman"/>
          <w:b/>
          <w:lang w:eastAsia="ar-SA"/>
        </w:rPr>
      </w:pPr>
      <w:r w:rsidRPr="00573A83">
        <w:rPr>
          <w:rFonts w:eastAsia="Calibri" w:cs="Times New Roman"/>
          <w:b/>
          <w:lang w:eastAsia="ar-SA"/>
        </w:rPr>
        <w:t>Проблема предоставления территорий в качестве пляжных хозяйствующим субъектам.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В 2015 году в муниципальных образованиях город Новороссийск и Темрюкский район сложилась судебная практика, которая показала несовершенство водного и земельного законодательства при предоставлении земельных участков в береговой полосе моря.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Имеются судебные решения, согласно которым: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администрации поселений не имеют права распоряжаться пляжами, так как земельные участки в пределах 20-метровой береговой полосы являются федеральной собственностью; 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органы местного самоуправления не имеют права передавать свои полномочия по обеспечению безопасности людей на водных объектах, охране их жизни и здоровья хозяйствующим субъектам;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установлено требование об обязательном наличии у землепользователей (арендаторов пляжей) договоров водопользования.</w:t>
      </w:r>
    </w:p>
    <w:p w:rsidR="00CC23CB" w:rsidRPr="00CC23CB" w:rsidRDefault="00CC23CB" w:rsidP="00CC23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В соответствии с Правилами </w:t>
      </w:r>
      <w:r w:rsidRPr="00CC23CB">
        <w:rPr>
          <w:rFonts w:eastAsia="Times New Roman" w:cs="Times New Roman"/>
          <w:bCs/>
          <w:lang w:eastAsia="ru-RU"/>
        </w:rPr>
        <w:t xml:space="preserve">охраны жизни людей на водных объектах в Краснодарском крае, утвержденными постановлением </w:t>
      </w:r>
      <w:r w:rsidRPr="00CC23CB">
        <w:rPr>
          <w:rFonts w:eastAsia="Calibri" w:cs="Times New Roman"/>
          <w:lang w:eastAsia="ar-SA"/>
        </w:rPr>
        <w:t>главы администрации Краснодарского края от 30 июня 2006 года № 536,</w:t>
      </w:r>
      <w:r w:rsidRPr="00CC23CB">
        <w:rPr>
          <w:rFonts w:eastAsia="Times New Roman" w:cs="Times New Roman"/>
          <w:bCs/>
          <w:lang w:eastAsia="ru-RU"/>
        </w:rPr>
        <w:t xml:space="preserve"> </w:t>
      </w:r>
      <w:r w:rsidRPr="00CC23CB">
        <w:rPr>
          <w:rFonts w:eastAsia="Calibri" w:cs="Times New Roman"/>
          <w:lang w:eastAsia="ar-SA"/>
        </w:rPr>
        <w:t xml:space="preserve">до начала купального сезона каждый пляж должен получить акт технического освидетельствования. Одним из условий для получения данного документа является выставление </w:t>
      </w:r>
      <w:proofErr w:type="spellStart"/>
      <w:r w:rsidRPr="00CC23CB">
        <w:rPr>
          <w:rFonts w:eastAsia="Calibri" w:cs="Times New Roman"/>
          <w:lang w:eastAsia="ar-SA"/>
        </w:rPr>
        <w:t>буйковых</w:t>
      </w:r>
      <w:proofErr w:type="spellEnd"/>
      <w:r w:rsidRPr="00CC23CB">
        <w:rPr>
          <w:rFonts w:eastAsia="Calibri" w:cs="Times New Roman"/>
          <w:lang w:eastAsia="ar-SA"/>
        </w:rPr>
        <w:t xml:space="preserve"> ограждений по акватории водного объекта.</w:t>
      </w:r>
    </w:p>
    <w:p w:rsidR="00CC23CB" w:rsidRPr="00CC23CB" w:rsidRDefault="00CC23CB" w:rsidP="00CC23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Однако представители департамента </w:t>
      </w:r>
      <w:proofErr w:type="spellStart"/>
      <w:r w:rsidRPr="00CC23CB">
        <w:rPr>
          <w:rFonts w:eastAsia="Calibri" w:cs="Times New Roman"/>
          <w:lang w:eastAsia="ar-SA"/>
        </w:rPr>
        <w:t>Росприроднадзора</w:t>
      </w:r>
      <w:proofErr w:type="spellEnd"/>
      <w:r w:rsidRPr="00CC23CB">
        <w:rPr>
          <w:rFonts w:eastAsia="Calibri" w:cs="Times New Roman"/>
          <w:lang w:eastAsia="ar-SA"/>
        </w:rPr>
        <w:t xml:space="preserve"> по Южному федеральному округу полагают, что вынесение </w:t>
      </w:r>
      <w:proofErr w:type="spellStart"/>
      <w:r w:rsidRPr="00CC23CB">
        <w:rPr>
          <w:rFonts w:eastAsia="Calibri" w:cs="Times New Roman"/>
          <w:lang w:eastAsia="ar-SA"/>
        </w:rPr>
        <w:t>буйковых</w:t>
      </w:r>
      <w:proofErr w:type="spellEnd"/>
      <w:r w:rsidRPr="00CC23CB">
        <w:rPr>
          <w:rFonts w:eastAsia="Calibri" w:cs="Times New Roman"/>
          <w:lang w:eastAsia="ar-SA"/>
        </w:rPr>
        <w:t xml:space="preserve"> ограждений подтверждает факт пользования акваторией водного объекта при отсутствии договора водопользования. Судебная практика, сформированная по данному вопросу, говорит о том, что доводы департамента </w:t>
      </w:r>
      <w:proofErr w:type="spellStart"/>
      <w:r w:rsidRPr="00CC23CB">
        <w:rPr>
          <w:rFonts w:eastAsia="Calibri" w:cs="Times New Roman"/>
          <w:lang w:eastAsia="ar-SA"/>
        </w:rPr>
        <w:t>Росприроднадзора</w:t>
      </w:r>
      <w:proofErr w:type="spellEnd"/>
      <w:r w:rsidRPr="00CC23CB">
        <w:rPr>
          <w:rFonts w:eastAsia="Calibri" w:cs="Times New Roman"/>
          <w:lang w:eastAsia="ar-SA"/>
        </w:rPr>
        <w:t xml:space="preserve"> по Южному федеральному округу обоснованы.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Таким образом, складываются конфликтные ситуации между правообладателями водной акватории и пляжной территории, которые не способствуют как нормальному функционированию пляжной территории, так и обеспечению безопасности граждан на воде.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Безусловно, все вопросы предоставления земельных участков в пользование строго регламентированы законодательством и должны соблюдаться в обязательном порядке. Вместе с тем, согласно позиции территориального управления </w:t>
      </w:r>
      <w:proofErr w:type="spellStart"/>
      <w:r w:rsidRPr="00CC23CB">
        <w:rPr>
          <w:rFonts w:eastAsia="Calibri" w:cs="Times New Roman"/>
          <w:lang w:eastAsia="ar-SA"/>
        </w:rPr>
        <w:t>Росимущества</w:t>
      </w:r>
      <w:proofErr w:type="spellEnd"/>
      <w:r w:rsidRPr="00CC23CB">
        <w:rPr>
          <w:rFonts w:eastAsia="Calibri" w:cs="Times New Roman"/>
          <w:lang w:eastAsia="ar-SA"/>
        </w:rPr>
        <w:t xml:space="preserve"> по Краснодарскому краю расположение земельного участка в пределах </w:t>
      </w:r>
      <w:proofErr w:type="spellStart"/>
      <w:r w:rsidRPr="00CC23CB">
        <w:rPr>
          <w:rFonts w:eastAsia="Calibri" w:cs="Times New Roman"/>
          <w:lang w:eastAsia="ar-SA"/>
        </w:rPr>
        <w:t>водоохранной</w:t>
      </w:r>
      <w:proofErr w:type="spellEnd"/>
      <w:r w:rsidRPr="00CC23CB">
        <w:rPr>
          <w:rFonts w:eastAsia="Calibri" w:cs="Times New Roman"/>
          <w:lang w:eastAsia="ar-SA"/>
        </w:rPr>
        <w:t xml:space="preserve"> зоны федерального водного объекта само по себе не свидетельствует о наличии права собственности Российской Федерации на него.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Сложившаяся ситуация не способствует нормальному развитию курортов Краснодарского края. Уполномоченные службы муниципальных образований не в состоянии в силу указанных ограничений обеспечить соблюдение норм по наличию достаточного количества элементов благоустройства пляжных территорий и созданию благоприятных условий для отдыхающих. Затруднено обеспечение соблюдения природоохранного законодательства в части уборки территории от бытового мусора в курортный сезон.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Анализ поступивших в министерство жалоб показал, что отдыхающих не интересуют вопросы компетенции и полномочий государственных органов, они прибывают на территорию края для отдыха и оздоровления.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sz w:val="32"/>
          <w:szCs w:val="32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Скорейшее решение вопроса о принадлежности береговой полосы Чёрного и Азовского моря позволит обеспечить комфортное пребывание отдыхающих на пляжах </w:t>
      </w:r>
      <w:r w:rsidRPr="00ED3190">
        <w:rPr>
          <w:rFonts w:eastAsia="Calibri" w:cs="Times New Roman"/>
          <w:lang w:eastAsia="ar-SA"/>
        </w:rPr>
        <w:t>Краснодарского края</w:t>
      </w:r>
      <w:r w:rsidRPr="00CC23CB">
        <w:rPr>
          <w:rFonts w:eastAsia="Calibri" w:cs="Times New Roman"/>
          <w:sz w:val="32"/>
          <w:szCs w:val="32"/>
          <w:lang w:eastAsia="ar-SA"/>
        </w:rPr>
        <w:t>.</w:t>
      </w:r>
    </w:p>
    <w:p w:rsidR="00CC23CB" w:rsidRPr="00573A83" w:rsidRDefault="00CC23CB" w:rsidP="00963761">
      <w:pPr>
        <w:pStyle w:val="a5"/>
        <w:ind w:left="0"/>
        <w:jc w:val="both"/>
        <w:rPr>
          <w:rFonts w:eastAsia="Calibri" w:cs="Times New Roman"/>
          <w:b/>
          <w:lang w:eastAsia="ar-SA"/>
        </w:rPr>
      </w:pPr>
      <w:r w:rsidRPr="00573A83">
        <w:rPr>
          <w:rFonts w:eastAsia="Calibri" w:cs="Times New Roman"/>
          <w:b/>
          <w:szCs w:val="32"/>
          <w:lang w:eastAsia="ar-SA"/>
        </w:rPr>
        <w:t>Проблема оказания</w:t>
      </w:r>
      <w:r w:rsidRPr="00573A83">
        <w:rPr>
          <w:rFonts w:eastAsia="Calibri" w:cs="Times New Roman"/>
          <w:b/>
          <w:lang w:eastAsia="ar-SA"/>
        </w:rPr>
        <w:t xml:space="preserve"> услуг по прокату маломерных судов и катамаранов, катания на надувных конструкциях без оформления права пользования водными объектами. Обеспечение безопасности отдыхающих на водных объектах.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Одной из основных проблем этого сезона стало массовое хаотичное предоставление услуг по прокату маломерных судов и катамаранов, катанию на надувных конструкциях без договоров водопользования либо с нарушением их условий, без должной организации технических зон. 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Особую обеспокоенность в этом вопросе вызывают пляжи в пос. Витязево (Анапа), в пос. Джубга</w:t>
      </w:r>
      <w:r w:rsidR="00AB2EAC">
        <w:rPr>
          <w:rFonts w:eastAsia="Calibri" w:cs="Times New Roman"/>
          <w:lang w:eastAsia="ar-SA"/>
        </w:rPr>
        <w:t xml:space="preserve">, </w:t>
      </w:r>
      <w:proofErr w:type="spellStart"/>
      <w:r w:rsidR="00AB2EAC">
        <w:rPr>
          <w:rFonts w:eastAsia="Calibri" w:cs="Times New Roman"/>
          <w:lang w:eastAsia="ar-SA"/>
        </w:rPr>
        <w:t>Лермонтово</w:t>
      </w:r>
      <w:proofErr w:type="spellEnd"/>
      <w:r w:rsidR="00AB2EAC">
        <w:rPr>
          <w:rFonts w:eastAsia="Calibri" w:cs="Times New Roman"/>
          <w:lang w:eastAsia="ar-SA"/>
        </w:rPr>
        <w:t xml:space="preserve">, Новомихайловский </w:t>
      </w:r>
      <w:r w:rsidRPr="00CC23CB">
        <w:rPr>
          <w:rFonts w:eastAsia="Calibri" w:cs="Times New Roman"/>
          <w:lang w:eastAsia="ar-SA"/>
        </w:rPr>
        <w:t xml:space="preserve">и </w:t>
      </w:r>
      <w:proofErr w:type="spellStart"/>
      <w:r w:rsidRPr="00CC23CB">
        <w:rPr>
          <w:rFonts w:eastAsia="Calibri" w:cs="Times New Roman"/>
          <w:lang w:eastAsia="ar-SA"/>
        </w:rPr>
        <w:t>Шепси</w:t>
      </w:r>
      <w:proofErr w:type="spellEnd"/>
      <w:r w:rsidRPr="00CC23CB">
        <w:rPr>
          <w:rFonts w:eastAsia="Calibri" w:cs="Times New Roman"/>
          <w:lang w:eastAsia="ar-SA"/>
        </w:rPr>
        <w:t xml:space="preserve"> (Туапсинский район), пляж </w:t>
      </w:r>
      <w:proofErr w:type="spellStart"/>
      <w:r w:rsidRPr="00CC23CB">
        <w:rPr>
          <w:rFonts w:eastAsia="Calibri" w:cs="Times New Roman"/>
          <w:lang w:eastAsia="ar-SA"/>
        </w:rPr>
        <w:t>Суджукская</w:t>
      </w:r>
      <w:proofErr w:type="spellEnd"/>
      <w:r w:rsidRPr="00CC23CB">
        <w:rPr>
          <w:rFonts w:eastAsia="Calibri" w:cs="Times New Roman"/>
          <w:lang w:eastAsia="ar-SA"/>
        </w:rPr>
        <w:t xml:space="preserve"> коса (Новороссийск), где одна за одной расположены технические зоны, крадущие у отдыхающих благоустроенную площадь пляжа и акваторию для купания.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Министерством неоднократно направлялись результаты проведенных мониторингов для устранения недостатков в адрес глав муниципальных образований Краснодарского края и органов надзора, однако принятые меры не оказали должного воздействия на нарушителей.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К сожалению, мера административной ответственности к лицам оказывающих услуги по прокату маломерных судов и катамаранов, катанию на надувных конструкциях при отсутствии договора на водопользование </w:t>
      </w:r>
      <w:r w:rsidRPr="005A2D1C">
        <w:rPr>
          <w:rFonts w:eastAsia="Calibri" w:cs="Times New Roman"/>
          <w:lang w:eastAsia="ar-SA"/>
        </w:rPr>
        <w:t>незначительна (ст. 7.6 КоАП РФ на ИП минимальный штраф составляет 10 тыс. рублей) и</w:t>
      </w:r>
      <w:r w:rsidRPr="00CC23CB">
        <w:rPr>
          <w:rFonts w:eastAsia="Calibri" w:cs="Times New Roman"/>
          <w:lang w:eastAsia="ar-SA"/>
        </w:rPr>
        <w:t>, как правило, не оказывает своей воспитательной роли.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Нарушителю проще заплатить штраф и продолжить свою незаконную деятельность, многократно перекрывая финансовые потери. Штрафные санкции, применяемые ГИМС МЧС РФ по Краснодарскому краю, также незначительны.</w:t>
      </w:r>
    </w:p>
    <w:p w:rsidR="00CC23CB" w:rsidRPr="00CC23CB" w:rsidRDefault="00CC23CB" w:rsidP="00CC23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Действенной мерой на нарушителя могло бы стать изъятие либо арест вещей, явившихся орудиями совершения или предметами административного правонарушения (гидроциклов, катамаранов и надувных конструкций), однако данная практика встречается очень редко.</w:t>
      </w:r>
    </w:p>
    <w:p w:rsidR="00CC23CB" w:rsidRPr="00CC23CB" w:rsidRDefault="00CC23CB" w:rsidP="00CC23C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В целях повышения эффективности выявления правонарушений в данной области и привлечения нарушителей к ответственности необходимо создание межведомственной рабочей группы из состава сотрудников органов надзора (ГИМС МЧС России по Краснодарскому краю, Департамента </w:t>
      </w:r>
      <w:proofErr w:type="spellStart"/>
      <w:r w:rsidRPr="00CC23CB">
        <w:rPr>
          <w:rFonts w:eastAsia="Calibri" w:cs="Times New Roman"/>
          <w:lang w:eastAsia="ar-SA"/>
        </w:rPr>
        <w:t>Росприроднадзора</w:t>
      </w:r>
      <w:proofErr w:type="spellEnd"/>
      <w:r w:rsidRPr="00CC23CB">
        <w:rPr>
          <w:rFonts w:eastAsia="Calibri" w:cs="Times New Roman"/>
          <w:lang w:eastAsia="ar-SA"/>
        </w:rPr>
        <w:t xml:space="preserve"> по ЮФО, ГУ МВД России по Краснодарскому краю, Управления на транспорте МВД России по ЮФО) и иных заинтересованных органов государственной власти с привлечением к участию в работе группы сотрудников администраций муниципальных образований Краснодарского края и министерства курортов и туризма Краснодарского края.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sz w:val="32"/>
          <w:szCs w:val="32"/>
          <w:lang w:eastAsia="ar-SA"/>
        </w:rPr>
      </w:pPr>
      <w:r w:rsidRPr="00CC23CB">
        <w:rPr>
          <w:rFonts w:eastAsia="Calibri" w:cs="Times New Roman"/>
          <w:lang w:eastAsia="ar-SA"/>
        </w:rPr>
        <w:t xml:space="preserve">Кроме того, в целях обеспечения работы вышеуказанной группы необходимо провести анализ возможных мест временного хранения изымаемых и арестовываемых в результате работы группы плавательных средств. </w:t>
      </w:r>
    </w:p>
    <w:p w:rsidR="00CC23CB" w:rsidRPr="00CC23CB" w:rsidRDefault="00CC23CB" w:rsidP="00CC23CB">
      <w:pPr>
        <w:shd w:val="clear" w:color="auto" w:fill="FFFFFF"/>
        <w:ind w:firstLine="709"/>
        <w:jc w:val="both"/>
        <w:rPr>
          <w:rFonts w:eastAsia="Times New Roman" w:cs="Times New Roman"/>
          <w:lang w:eastAsia="ar-SA"/>
        </w:rPr>
      </w:pPr>
      <w:r w:rsidRPr="00CC23CB">
        <w:rPr>
          <w:rFonts w:eastAsia="Times New Roman" w:cs="Times New Roman"/>
          <w:lang w:eastAsia="ar-SA"/>
        </w:rPr>
        <w:t>В то же время необходимо отметить следующее.</w:t>
      </w:r>
    </w:p>
    <w:p w:rsidR="00CC23CB" w:rsidRPr="00CC23CB" w:rsidRDefault="00CC23CB" w:rsidP="00CC23CB">
      <w:pPr>
        <w:shd w:val="clear" w:color="auto" w:fill="FFFFFF"/>
        <w:ind w:firstLine="709"/>
        <w:jc w:val="both"/>
        <w:rPr>
          <w:rFonts w:eastAsia="Times New Roman" w:cs="Times New Roman"/>
          <w:lang w:eastAsia="ar-SA"/>
        </w:rPr>
      </w:pPr>
      <w:r w:rsidRPr="00CC23CB">
        <w:rPr>
          <w:rFonts w:eastAsia="Times New Roman" w:cs="Times New Roman"/>
          <w:lang w:eastAsia="ar-SA"/>
        </w:rPr>
        <w:t xml:space="preserve">В </w:t>
      </w:r>
      <w:r w:rsidRPr="00CC23CB">
        <w:rPr>
          <w:rFonts w:eastAsia="Calibri" w:cs="Times New Roman"/>
          <w:lang w:eastAsia="ar-SA"/>
        </w:rPr>
        <w:t>рамках реализации государственной программы Краснодарского края «Развитие санаторно-курортного и туристского комплекса» ГБУ КК «Курорты Краснодарского края» заключен контракт, в соответствии с которым осуществлено строительство гидротехнического сооружения «</w:t>
      </w:r>
      <w:proofErr w:type="spellStart"/>
      <w:r w:rsidRPr="00CC23CB">
        <w:rPr>
          <w:rFonts w:eastAsia="Calibri" w:cs="Times New Roman"/>
          <w:lang w:eastAsia="ar-SA"/>
        </w:rPr>
        <w:t>Берегоукрепление</w:t>
      </w:r>
      <w:proofErr w:type="spellEnd"/>
      <w:r w:rsidRPr="00CC23CB">
        <w:rPr>
          <w:rFonts w:eastAsia="Calibri" w:cs="Times New Roman"/>
          <w:lang w:eastAsia="ar-SA"/>
        </w:rPr>
        <w:t xml:space="preserve"> с. Мысхако г. Новороссийска».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Объект представляет собой укрепление береговой линии Черного моря протяженностью 337 м. и конструктивно связанные с ним волнолом и 2 буны, выходящие в акваторию.</w:t>
      </w:r>
    </w:p>
    <w:p w:rsidR="00CC23CB" w:rsidRPr="00CC23CB" w:rsidRDefault="00CC23CB" w:rsidP="00CC23CB">
      <w:pPr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Конструктивные элементы призваны снизить деструктивное воздействие приливных сил и предотвратить разрушение береговой линии в с. Мысхако, а также снизить риск причинения вреда имуществу 3 лиц.</w:t>
      </w:r>
    </w:p>
    <w:p w:rsidR="00CC23CB" w:rsidRPr="00CC23CB" w:rsidRDefault="00CC23CB" w:rsidP="00CC23CB">
      <w:pPr>
        <w:shd w:val="clear" w:color="auto" w:fill="FFFFFF"/>
        <w:ind w:firstLine="709"/>
        <w:jc w:val="both"/>
        <w:rPr>
          <w:rFonts w:eastAsia="Calibri" w:cs="Times New Roman"/>
          <w:lang w:eastAsia="ar-SA"/>
        </w:rPr>
      </w:pPr>
      <w:r w:rsidRPr="00CC23CB">
        <w:rPr>
          <w:rFonts w:eastAsia="Times New Roman" w:cs="Times New Roman"/>
          <w:lang w:eastAsia="ar-SA"/>
        </w:rPr>
        <w:t xml:space="preserve">В целях предоставления услуг по купанию </w:t>
      </w:r>
      <w:r w:rsidRPr="00CC23CB">
        <w:rPr>
          <w:rFonts w:eastAsia="Calibri" w:cs="Times New Roman"/>
          <w:lang w:eastAsia="ar-SA"/>
        </w:rPr>
        <w:t>ГБУ КК «Курорты Краснодарского края» получено разрешение от Кубанского бассейнового водного управления на использование акватории Черного моря в границах указанного гидротехнического сооружения в целях организованного отдыха детей, а также организованного отдыха ветеранов, граждан пожилого возраста, инвалидов.</w:t>
      </w:r>
    </w:p>
    <w:p w:rsidR="00CC23CB" w:rsidRPr="00CC23CB" w:rsidRDefault="00CC23CB" w:rsidP="00CC23CB">
      <w:pPr>
        <w:shd w:val="clear" w:color="auto" w:fill="FFFFFF"/>
        <w:ind w:firstLine="709"/>
        <w:jc w:val="both"/>
        <w:rPr>
          <w:rFonts w:eastAsia="Times New Roman" w:cs="Times New Roman"/>
          <w:lang w:eastAsia="ar-SA"/>
        </w:rPr>
      </w:pPr>
      <w:r w:rsidRPr="00CC23CB">
        <w:rPr>
          <w:rFonts w:eastAsia="Calibri" w:cs="Times New Roman"/>
          <w:lang w:eastAsia="ar-SA"/>
        </w:rPr>
        <w:t>Также в период летнего курортного сезона 2015 года введены в эксплуатацию пляжные территории, расположенные в Имеретинской низменности муниципального образования город</w:t>
      </w:r>
      <w:r w:rsidR="00AB2EAC">
        <w:rPr>
          <w:rFonts w:eastAsia="Calibri" w:cs="Times New Roman"/>
          <w:lang w:eastAsia="ar-SA"/>
        </w:rPr>
        <w:t xml:space="preserve"> </w:t>
      </w:r>
      <w:r w:rsidRPr="00CC23CB">
        <w:rPr>
          <w:rFonts w:eastAsia="Calibri" w:cs="Times New Roman"/>
          <w:lang w:eastAsia="ar-SA"/>
        </w:rPr>
        <w:t>-</w:t>
      </w:r>
      <w:r w:rsidR="00AB2EAC">
        <w:rPr>
          <w:rFonts w:eastAsia="Calibri" w:cs="Times New Roman"/>
          <w:lang w:eastAsia="ar-SA"/>
        </w:rPr>
        <w:t xml:space="preserve"> </w:t>
      </w:r>
      <w:r w:rsidRPr="00CC23CB">
        <w:rPr>
          <w:rFonts w:eastAsia="Calibri" w:cs="Times New Roman"/>
          <w:lang w:eastAsia="ar-SA"/>
        </w:rPr>
        <w:t xml:space="preserve">курорт Сочи, что позволило </w:t>
      </w:r>
      <w:r w:rsidRPr="00CC23CB">
        <w:rPr>
          <w:rFonts w:eastAsia="Times New Roman" w:cs="Times New Roman"/>
          <w:lang w:eastAsia="ar-SA"/>
        </w:rPr>
        <w:t>организациям-владельцам объектов гостиничного фонда предложить своим гостям услуги пляжного отдыха.</w:t>
      </w:r>
    </w:p>
    <w:p w:rsidR="00CC23CB" w:rsidRPr="00CC23CB" w:rsidRDefault="00CC23CB" w:rsidP="00CC23CB">
      <w:pPr>
        <w:shd w:val="clear" w:color="auto" w:fill="FFFFFF"/>
        <w:ind w:firstLine="709"/>
        <w:jc w:val="both"/>
        <w:rPr>
          <w:rFonts w:eastAsia="Times New Roman" w:cs="Times New Roman"/>
          <w:lang w:eastAsia="ar-SA"/>
        </w:rPr>
      </w:pPr>
      <w:r w:rsidRPr="00CC23CB">
        <w:rPr>
          <w:rFonts w:eastAsia="Times New Roman" w:cs="Times New Roman"/>
          <w:lang w:eastAsia="ar-SA"/>
        </w:rPr>
        <w:t xml:space="preserve">Кроме того, министерством </w:t>
      </w:r>
      <w:r w:rsidRPr="00CC23CB">
        <w:rPr>
          <w:rFonts w:cs="Times New Roman"/>
        </w:rPr>
        <w:t xml:space="preserve">подготовлены и направлены на рассмотрение в Министерство экономического развития Российской Федерации предложения по развитию Азово-Черноморского побережья Краснодарского края для включения в федеральную целевую программу «Мировой океан». Указанные предложения включают мероприятия по реконструкции существующих и строительству новых искусственных пляжей. </w:t>
      </w:r>
    </w:p>
    <w:p w:rsidR="00CC23CB" w:rsidRPr="00573A83" w:rsidRDefault="00CC23CB" w:rsidP="00CC23CB">
      <w:pPr>
        <w:tabs>
          <w:tab w:val="left" w:pos="700"/>
        </w:tabs>
        <w:ind w:firstLine="709"/>
        <w:jc w:val="both"/>
        <w:rPr>
          <w:rFonts w:cs="Times New Roman"/>
        </w:rPr>
      </w:pPr>
      <w:r w:rsidRPr="00CC23CB">
        <w:rPr>
          <w:rFonts w:cs="Times New Roman"/>
        </w:rPr>
        <w:t xml:space="preserve">Помимо этого в рамках исполнения пункта 12 решения постоянно действующего координационного совещания по обеспечению правопорядка – Совета безопасности при главе администрации (губернаторе) Краснодарского края от 28 мая 2015 года, министерством совместно с департаментом по архитектуре и градостроительству Краснодарского края и администрациями муниципальных образований Краснодарского края подготовлен проект </w:t>
      </w:r>
      <w:r w:rsidRPr="00CC23CB">
        <w:rPr>
          <w:rFonts w:eastAsiaTheme="minorEastAsia" w:cs="Times New Roman"/>
        </w:rPr>
        <w:t xml:space="preserve">Плана мероприятий («дорожной карты») «Обустройство пляжей, включая увеличение на 10% в год площади благоустроенных пляжей, определению территорий, требующих проведения неотложных мероприятий по улучшению их </w:t>
      </w:r>
      <w:r w:rsidRPr="00573A83">
        <w:rPr>
          <w:rFonts w:eastAsiaTheme="minorEastAsia" w:cs="Times New Roman"/>
        </w:rPr>
        <w:t>экологического и эксплуатационного состояния»</w:t>
      </w:r>
      <w:r w:rsidRPr="00573A83">
        <w:rPr>
          <w:rFonts w:cs="Times New Roman"/>
        </w:rPr>
        <w:t>.</w:t>
      </w:r>
    </w:p>
    <w:p w:rsidR="00573A83" w:rsidRDefault="00573A83" w:rsidP="007758DE">
      <w:pPr>
        <w:pStyle w:val="a5"/>
        <w:ind w:left="0"/>
        <w:jc w:val="both"/>
        <w:rPr>
          <w:b/>
        </w:rPr>
      </w:pPr>
    </w:p>
    <w:p w:rsidR="00F268D5" w:rsidRPr="00573A83" w:rsidRDefault="00F268D5" w:rsidP="00963761">
      <w:pPr>
        <w:pStyle w:val="a5"/>
        <w:numPr>
          <w:ilvl w:val="1"/>
          <w:numId w:val="12"/>
        </w:numPr>
        <w:ind w:left="0" w:firstLine="0"/>
        <w:jc w:val="both"/>
        <w:rPr>
          <w:b/>
        </w:rPr>
      </w:pPr>
      <w:r w:rsidRPr="00573A83">
        <w:rPr>
          <w:b/>
        </w:rPr>
        <w:t>Анализ поступивших в адрес Уполномоченного по защите прав предпринимателей в Краснодарском крае жалоб от субъектов малого и среднего предпринимательства, права и законные интересы которых были нарушены</w:t>
      </w:r>
    </w:p>
    <w:p w:rsidR="009E698A" w:rsidRDefault="009E698A" w:rsidP="007758DE">
      <w:pPr>
        <w:pStyle w:val="a5"/>
        <w:ind w:left="0"/>
        <w:jc w:val="both"/>
        <w:rPr>
          <w:b/>
        </w:rPr>
      </w:pPr>
    </w:p>
    <w:p w:rsidR="00135CC5" w:rsidRDefault="00450FA0" w:rsidP="00450FA0">
      <w:pPr>
        <w:pStyle w:val="a5"/>
        <w:ind w:left="0" w:firstLine="709"/>
        <w:jc w:val="both"/>
      </w:pPr>
      <w:r w:rsidRPr="00450FA0">
        <w:t>К</w:t>
      </w:r>
      <w:r>
        <w:t>о</w:t>
      </w:r>
      <w:r w:rsidR="008A1E59">
        <w:t xml:space="preserve">личество обращений, поступивших к Уполномоченному в 2015 году -1402; </w:t>
      </w:r>
    </w:p>
    <w:p w:rsidR="00135CC5" w:rsidRDefault="008A1E59" w:rsidP="00450FA0">
      <w:pPr>
        <w:pStyle w:val="a5"/>
        <w:ind w:left="0" w:firstLine="709"/>
        <w:jc w:val="both"/>
      </w:pPr>
      <w:r>
        <w:t>количество жалоб – 283;</w:t>
      </w:r>
    </w:p>
    <w:p w:rsidR="00135CC5" w:rsidRDefault="00135CC5" w:rsidP="00450FA0">
      <w:pPr>
        <w:pStyle w:val="a5"/>
        <w:ind w:left="0" w:firstLine="709"/>
        <w:jc w:val="both"/>
      </w:pPr>
      <w:r>
        <w:t>количество жалоб, работа по которым завершена- 237;</w:t>
      </w:r>
    </w:p>
    <w:p w:rsidR="00450FA0" w:rsidRDefault="00135CC5" w:rsidP="00450FA0">
      <w:pPr>
        <w:pStyle w:val="a5"/>
        <w:ind w:left="0" w:firstLine="709"/>
        <w:jc w:val="both"/>
      </w:pPr>
      <w:r>
        <w:t>доля жалоб, по итогам рассмотрения которых права заявителя полностью или частично восстановлены- 68%;</w:t>
      </w:r>
    </w:p>
    <w:p w:rsidR="00135CC5" w:rsidRDefault="00135CC5" w:rsidP="00450FA0">
      <w:pPr>
        <w:pStyle w:val="a5"/>
        <w:ind w:left="0" w:firstLine="709"/>
        <w:jc w:val="both"/>
      </w:pPr>
      <w:r>
        <w:t xml:space="preserve">количество подготовленных и направленных </w:t>
      </w:r>
      <w:r w:rsidR="00930EEE">
        <w:t>ходата</w:t>
      </w:r>
      <w:r>
        <w:t>йств о привлечении виновных должностных лиц к дисциплинарной и административной ответственности – 19;</w:t>
      </w:r>
    </w:p>
    <w:p w:rsidR="00135CC5" w:rsidRDefault="005A2D1C" w:rsidP="00450FA0">
      <w:pPr>
        <w:pStyle w:val="a5"/>
        <w:ind w:left="0" w:firstLine="709"/>
        <w:jc w:val="both"/>
      </w:pPr>
      <w:r>
        <w:t>количество посещений мест лишения свободы в целях защиты прав подозреваемых, обвиняемых и осужденных по делам о преступлениях</w:t>
      </w:r>
      <w:r w:rsidR="002641C0">
        <w:t>,</w:t>
      </w:r>
      <w:r>
        <w:t xml:space="preserve"> </w:t>
      </w:r>
      <w:r w:rsidR="002641C0">
        <w:t>п</w:t>
      </w:r>
      <w:r>
        <w:t>редусмотренных некоторыми «экономическим» статья</w:t>
      </w:r>
      <w:r w:rsidR="002641C0">
        <w:t>ми</w:t>
      </w:r>
      <w:r>
        <w:t xml:space="preserve"> УК РФ -</w:t>
      </w:r>
      <w:r w:rsidR="00EA18CD">
        <w:t xml:space="preserve"> </w:t>
      </w:r>
      <w:r>
        <w:t>11;</w:t>
      </w:r>
    </w:p>
    <w:p w:rsidR="005A2D1C" w:rsidRDefault="005A2D1C" w:rsidP="00450FA0">
      <w:pPr>
        <w:pStyle w:val="a5"/>
        <w:ind w:left="0" w:firstLine="709"/>
        <w:jc w:val="both"/>
      </w:pPr>
      <w:r>
        <w:t>количество обращений заявителей в рамках работы по которым Уполномоченный или его представитель приняли участие в судебных заседаниях – 19;</w:t>
      </w:r>
    </w:p>
    <w:p w:rsidR="005A2D1C" w:rsidRDefault="005A2D1C" w:rsidP="00450FA0">
      <w:pPr>
        <w:pStyle w:val="a5"/>
        <w:ind w:left="0" w:firstLine="709"/>
        <w:jc w:val="both"/>
      </w:pPr>
      <w:r>
        <w:t>количество выездных проверок с участием Уполномоченного, с письменного согласия заявителя, проводимых в отношении заявителя в рамках государственного контроля (надзора) или муниципального контроля – 51;</w:t>
      </w:r>
    </w:p>
    <w:p w:rsidR="005A2D1C" w:rsidRDefault="005A2D1C" w:rsidP="00450FA0">
      <w:pPr>
        <w:pStyle w:val="a5"/>
        <w:ind w:left="0" w:firstLine="709"/>
        <w:jc w:val="both"/>
      </w:pPr>
      <w:r>
        <w:t>количество обращений Уполномоченного в антимонопольный орган с просьбой проведения проверки по обращению заявителя – 10;</w:t>
      </w:r>
    </w:p>
    <w:p w:rsidR="005A2D1C" w:rsidRDefault="005A2D1C" w:rsidP="00450FA0">
      <w:pPr>
        <w:pStyle w:val="a5"/>
        <w:ind w:left="0" w:firstLine="709"/>
        <w:jc w:val="both"/>
      </w:pPr>
      <w:r>
        <w:t>количество направленных в органы государственной власти Краснодарского края, органы местного самоуправления мотивированных предложений о принятии нормативных правовых актов (о внесении изменений в нормативные правовые акты или признании их утратившими силу</w:t>
      </w:r>
      <w:r w:rsidR="002641C0">
        <w:t>)</w:t>
      </w:r>
      <w:r>
        <w:t xml:space="preserve"> – 33;</w:t>
      </w:r>
    </w:p>
    <w:p w:rsidR="009F5DA7" w:rsidRPr="00450FA0" w:rsidRDefault="009F5DA7" w:rsidP="00450FA0">
      <w:pPr>
        <w:pStyle w:val="a5"/>
        <w:ind w:left="0" w:firstLine="709"/>
        <w:jc w:val="both"/>
      </w:pPr>
      <w:r>
        <w:t>количество экспертиз</w:t>
      </w:r>
      <w:r w:rsidR="00573A83">
        <w:t>,</w:t>
      </w:r>
      <w:r>
        <w:t xml:space="preserve"> по результатам которых подготовлены заключения на проекты нормативных правовых актов, в том числе в рамках процедур оценки регулирующего воздействия, затрагивающих права и законные интересы субъектов предпринимательской деятельности, являющиеся обязательными для рассмотрения органами исполнительной власти, органами местного самоуправления – 105. </w:t>
      </w:r>
    </w:p>
    <w:p w:rsidR="009E698A" w:rsidRDefault="009E698A" w:rsidP="009E698A">
      <w:pPr>
        <w:pStyle w:val="a5"/>
        <w:ind w:left="780"/>
        <w:jc w:val="both"/>
        <w:rPr>
          <w:b/>
        </w:rPr>
      </w:pPr>
    </w:p>
    <w:p w:rsidR="009E698A" w:rsidRPr="00573A83" w:rsidRDefault="009E698A" w:rsidP="007D44C7">
      <w:pPr>
        <w:pStyle w:val="a5"/>
        <w:numPr>
          <w:ilvl w:val="0"/>
          <w:numId w:val="12"/>
        </w:numPr>
        <w:ind w:left="0" w:firstLine="0"/>
        <w:jc w:val="both"/>
        <w:rPr>
          <w:b/>
        </w:rPr>
      </w:pPr>
      <w:r w:rsidRPr="00573A83">
        <w:rPr>
          <w:b/>
        </w:rPr>
        <w:t>Совершенствование законодательства Краснодарского края, регулирующего правоотношения в сфере развития малого и среднего предпринимательства</w:t>
      </w:r>
    </w:p>
    <w:p w:rsidR="00F268D5" w:rsidRDefault="00F268D5" w:rsidP="007758DE">
      <w:pPr>
        <w:pStyle w:val="a5"/>
        <w:ind w:left="0"/>
        <w:jc w:val="both"/>
        <w:rPr>
          <w:b/>
        </w:rPr>
      </w:pPr>
    </w:p>
    <w:p w:rsidR="009E698A" w:rsidRPr="008649CC" w:rsidRDefault="009E698A" w:rsidP="008649CC">
      <w:pPr>
        <w:jc w:val="both"/>
        <w:rPr>
          <w:b/>
        </w:rPr>
      </w:pPr>
      <w:r w:rsidRPr="008649CC">
        <w:rPr>
          <w:b/>
        </w:rPr>
        <w:t xml:space="preserve">2.1 </w:t>
      </w:r>
      <w:r w:rsidRPr="008649CC">
        <w:rPr>
          <w:b/>
          <w:lang w:eastAsia="ar-SA"/>
        </w:rPr>
        <w:t xml:space="preserve">Подготовка предложений по внесению изменений в Федеральный Закон от 22 ноября 1995 года № 171-ФЗ «О государственном регулировании производства и оборота этилового спирта, алкогольной и </w:t>
      </w:r>
      <w:r w:rsidRPr="008649CC">
        <w:rPr>
          <w:b/>
        </w:rPr>
        <w:t>спиртосодержащей</w:t>
      </w:r>
      <w:r w:rsidRPr="008649CC">
        <w:rPr>
          <w:b/>
          <w:lang w:eastAsia="ar-SA"/>
        </w:rPr>
        <w:t xml:space="preserve"> продукции и об ограничении потребления (распития) алкогольной продукции» в части:</w:t>
      </w:r>
    </w:p>
    <w:p w:rsidR="009E698A" w:rsidRPr="008649CC" w:rsidRDefault="009E698A" w:rsidP="008649CC">
      <w:pPr>
        <w:ind w:firstLine="708"/>
        <w:jc w:val="both"/>
        <w:rPr>
          <w:b/>
        </w:rPr>
      </w:pPr>
      <w:r w:rsidRPr="008649CC">
        <w:rPr>
          <w:b/>
        </w:rPr>
        <w:t>передачи субъектам Российской Федерации полномочий по лицензированию и лицензионному контролю производства, хранения и поставок вина и игристых (шампанских) вин, произведенных из отечественного винограда;</w:t>
      </w:r>
    </w:p>
    <w:p w:rsidR="00F268D5" w:rsidRPr="008649CC" w:rsidRDefault="009E698A" w:rsidP="008649CC">
      <w:pPr>
        <w:ind w:firstLine="708"/>
        <w:jc w:val="both"/>
        <w:rPr>
          <w:b/>
        </w:rPr>
      </w:pPr>
      <w:r w:rsidRPr="008649CC">
        <w:rPr>
          <w:b/>
        </w:rPr>
        <w:t>увеличение срока действия лицензий на осуществление деятельности по производству вина и игристых (шампанских) вин, произведенных из отечественного винограда, до 10 лет.</w:t>
      </w:r>
    </w:p>
    <w:p w:rsidR="002A6516" w:rsidRDefault="002A6516" w:rsidP="009A5575">
      <w:pPr>
        <w:ind w:firstLine="709"/>
        <w:jc w:val="both"/>
      </w:pPr>
    </w:p>
    <w:p w:rsidR="009A5575" w:rsidRDefault="009A5575" w:rsidP="009A5575">
      <w:pPr>
        <w:ind w:firstLine="709"/>
        <w:jc w:val="both"/>
      </w:pPr>
      <w:r w:rsidRPr="00DB31BF">
        <w:t>Управление по виноградарству, виноделию и алкогольной промышленности Краснодарского края считает нецелесообразным в настоящее время передачу субъектам Российской Федерации полномочий по лицензированию и лицензионному контролю производства, хранения и поставок вин виноградных, шампанских и игристых, произведённых из отечественного винограда, так как федеральным органом исполнительной власти (</w:t>
      </w:r>
      <w:proofErr w:type="spellStart"/>
      <w:r w:rsidRPr="00DB31BF">
        <w:t>Росалкогольрегулированием</w:t>
      </w:r>
      <w:proofErr w:type="spellEnd"/>
      <w:r w:rsidRPr="00DB31BF">
        <w:t>) должна быть сформирована единообразная практика выдачи лицензий.</w:t>
      </w:r>
    </w:p>
    <w:p w:rsidR="00A41401" w:rsidRPr="009E698A" w:rsidRDefault="009A5575" w:rsidP="009A5575">
      <w:pPr>
        <w:pStyle w:val="a5"/>
        <w:ind w:left="0" w:firstLine="709"/>
        <w:jc w:val="both"/>
        <w:rPr>
          <w:b/>
        </w:rPr>
      </w:pPr>
      <w:r w:rsidRPr="00DB31BF">
        <w:t>От управления по виноградарству, виноделию и алкогольной промышленности Краснодарского края направлено письмо от 17 сентября 2015 года № 87-11859/15-01-05 в адрес Законодательного Собрания Краснодарского края о подготовке и внесении на рассмотрение Законодательного Собрания Краснодарского края проекта федерального закона о внесении соответствующих изменений в часть 17 статьи 19 Федерального закона от 22 ноября 1995 года № 171-ФЗ по увеличению срока действия лицензий на осуществление деятельности по производству вина и игристых (шампанских) вин, произведённых из отечественного винограда, до 10 лет</w:t>
      </w:r>
      <w:r w:rsidR="00B87E02">
        <w:t>.</w:t>
      </w:r>
    </w:p>
    <w:p w:rsidR="002A6516" w:rsidRDefault="002A6516" w:rsidP="00B87E02">
      <w:pPr>
        <w:pStyle w:val="a5"/>
        <w:ind w:left="0"/>
        <w:jc w:val="center"/>
        <w:rPr>
          <w:b/>
        </w:rPr>
      </w:pPr>
    </w:p>
    <w:p w:rsidR="009E698A" w:rsidRPr="00FE325E" w:rsidRDefault="009E698A" w:rsidP="00963761">
      <w:pPr>
        <w:pStyle w:val="a5"/>
        <w:ind w:left="0"/>
        <w:jc w:val="both"/>
        <w:rPr>
          <w:b/>
        </w:rPr>
      </w:pPr>
      <w:r>
        <w:rPr>
          <w:b/>
        </w:rPr>
        <w:t xml:space="preserve">2.2 </w:t>
      </w:r>
      <w:r w:rsidR="00FE325E" w:rsidRPr="00FE325E">
        <w:rPr>
          <w:b/>
          <w:snapToGrid w:val="0"/>
        </w:rPr>
        <w:t xml:space="preserve">Подготовка предложений по внесению изменений </w:t>
      </w:r>
      <w:r w:rsidR="00FE325E" w:rsidRPr="00FE325E">
        <w:rPr>
          <w:b/>
          <w:snapToGrid w:val="0"/>
        </w:rPr>
        <w:br/>
        <w:t>в Налоговый Кодекс Российской Федерации в части установления пониженной ставки акциза на вино, произведенное из отечественного винограда</w:t>
      </w:r>
      <w:r w:rsidR="00B87E02">
        <w:rPr>
          <w:b/>
          <w:snapToGrid w:val="0"/>
        </w:rPr>
        <w:t>.</w:t>
      </w:r>
    </w:p>
    <w:p w:rsidR="00F268D5" w:rsidRDefault="00F268D5" w:rsidP="00F268D5">
      <w:pPr>
        <w:pStyle w:val="a5"/>
        <w:ind w:left="780"/>
        <w:jc w:val="both"/>
        <w:rPr>
          <w:b/>
        </w:rPr>
      </w:pPr>
    </w:p>
    <w:p w:rsidR="00FE325E" w:rsidRDefault="00247088" w:rsidP="00247088">
      <w:pPr>
        <w:pStyle w:val="a5"/>
        <w:ind w:left="0" w:firstLine="709"/>
        <w:jc w:val="both"/>
        <w:rPr>
          <w:b/>
        </w:rPr>
      </w:pPr>
      <w:r w:rsidRPr="00DB31BF">
        <w:t>Государственной Думой РФ принят Федеральный закон от 23 ноября 2015 года № 323-ФЗ «О внесении изменений в часть вторую Налогового кодекса Российской Федерации». В соответствии с изменениями статьи 193 части второй Налогового кодекса Российской Федерации установлены новые пониженные налоговые ставки для вин с защищённым географическим указанием, с защищённым наименованием места происхождения, за исключением игристых вин (шампанских) – 5 руб. за 1 л; для игристых вин (шампанские) с защищённым географическим указанием, с защищённым наименованием места происхождения – 13 руб. за 1 л.</w:t>
      </w:r>
    </w:p>
    <w:p w:rsidR="00FE325E" w:rsidRDefault="00FE325E" w:rsidP="00F268D5">
      <w:pPr>
        <w:pStyle w:val="a5"/>
        <w:ind w:left="780"/>
        <w:jc w:val="both"/>
        <w:rPr>
          <w:b/>
        </w:rPr>
      </w:pPr>
    </w:p>
    <w:p w:rsidR="00FE325E" w:rsidRPr="00B301D4" w:rsidRDefault="00FE325E" w:rsidP="00963761">
      <w:pPr>
        <w:pStyle w:val="a5"/>
        <w:ind w:left="0"/>
        <w:jc w:val="both"/>
        <w:rPr>
          <w:b/>
          <w:snapToGrid w:val="0"/>
        </w:rPr>
      </w:pPr>
      <w:r>
        <w:rPr>
          <w:b/>
        </w:rPr>
        <w:t xml:space="preserve">2.3 </w:t>
      </w:r>
      <w:r w:rsidRPr="00B301D4">
        <w:rPr>
          <w:b/>
          <w:snapToGrid w:val="0"/>
        </w:rPr>
        <w:t xml:space="preserve">Подготовка предложений по увеличению расходных обязательств Краснодарского края, направленных на финансирование мероприятий по государственной поддержке субъектов предпринимательской деятельности в соответствии с подпрограммой «Развитие </w:t>
      </w:r>
      <w:proofErr w:type="spellStart"/>
      <w:r w:rsidRPr="00B301D4">
        <w:rPr>
          <w:b/>
          <w:snapToGrid w:val="0"/>
        </w:rPr>
        <w:t>подотрасли</w:t>
      </w:r>
      <w:proofErr w:type="spellEnd"/>
      <w:r w:rsidRPr="00B301D4">
        <w:rPr>
          <w:b/>
          <w:snapToGrid w:val="0"/>
        </w:rPr>
        <w:t xml:space="preserve"> виноградарства и виноделия»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B301D4">
        <w:rPr>
          <w:b/>
          <w:snapToGrid w:val="0"/>
        </w:rPr>
        <w:t>.</w:t>
      </w:r>
    </w:p>
    <w:p w:rsidR="00B301D4" w:rsidRDefault="00B301D4" w:rsidP="00FE325E">
      <w:pPr>
        <w:pStyle w:val="a5"/>
        <w:ind w:left="0"/>
        <w:jc w:val="both"/>
        <w:rPr>
          <w:snapToGrid w:val="0"/>
        </w:rPr>
      </w:pPr>
    </w:p>
    <w:p w:rsidR="00B43DA4" w:rsidRPr="001A6CE9" w:rsidRDefault="00B43DA4" w:rsidP="00B43DA4">
      <w:pPr>
        <w:ind w:firstLine="851"/>
        <w:jc w:val="both"/>
      </w:pPr>
      <w:r w:rsidRPr="001A6CE9">
        <w:t>Управлением по виноградарству, виноделию и алкогольной промышленности Краснодарского края в 2015 году проведена работа</w:t>
      </w:r>
      <w:r w:rsidR="00AB2EAC">
        <w:t xml:space="preserve"> по привлечению дополнительных </w:t>
      </w:r>
      <w:r w:rsidRPr="001A6CE9">
        <w:t>средств федерального бюджета на возмещение части затрат на закладку и уход за виноградниками. Законом Краснодарского края от 19 июня 2015 года № 3191-КЗ «О внесении изменений в Закон Краснодарского края «О краевом бюджете на 2015 год и на плановый период 2016 и 2017 годов» предусмотрено увеличение финансирования на субсидирование закладки и ухода за виноградниками на 96,0 млн. рублей. Соответствующие изменения были внесены и в государственную программу Краснодарского края «Развитее сельского хозяйства и регулирование рынков сельскохозяйственной продукции, сырья и продовольствия» (постановление главы администрации (губернатора) Краснодарского края от 23 июля 2015 года № 692 «О внесении изменений в некоторые правовые акты главы администрации (губернатора) Краснодарского края»).</w:t>
      </w:r>
    </w:p>
    <w:p w:rsidR="00B43DA4" w:rsidRPr="001A6CE9" w:rsidRDefault="00B43DA4" w:rsidP="00B43DA4">
      <w:pPr>
        <w:ind w:firstLine="851"/>
        <w:jc w:val="both"/>
      </w:pPr>
      <w:r w:rsidRPr="001A6CE9">
        <w:t>На 1 января 2015 года финансирование мероприятий на развитие виноградарско-винодельческой отрасли Краснодарского края составляло 112,5 млн. рублей, в том числе за счёт средств краевого бюджета 50,9 млн. рублей и за счёт средств федерального бюджета 61,5 млн. рублей. На 31 декабря 2015 года финансирование мероприятий на развитие виноградарско-винодельческой отрасли Краснодарского края составило 258,8 млн. рублей, в том числе за счет средств краевого бюджета 101,3 млн. рублей и за счет средств федерального бюджета 157,5 млн. рублей.</w:t>
      </w:r>
    </w:p>
    <w:p w:rsidR="00B301D4" w:rsidRDefault="00B43DA4" w:rsidP="00B43DA4">
      <w:pPr>
        <w:pStyle w:val="a5"/>
        <w:ind w:left="0" w:firstLine="851"/>
        <w:jc w:val="both"/>
        <w:rPr>
          <w:snapToGrid w:val="0"/>
        </w:rPr>
      </w:pPr>
      <w:r w:rsidRPr="001A6CE9">
        <w:t>Всего по итогам 2015 года выделено дополнительных бюджетных средств на развитие виноградарства и виноделия из краевого бюджета, в том числе источником финансового обеспечения которых являются средства федерального бюджета, в сумме 146,4 млн. рублей.</w:t>
      </w:r>
    </w:p>
    <w:p w:rsidR="00BD325B" w:rsidRDefault="00BD325B" w:rsidP="00FE325E">
      <w:pPr>
        <w:pStyle w:val="a5"/>
        <w:ind w:left="0"/>
        <w:jc w:val="both"/>
        <w:rPr>
          <w:snapToGrid w:val="0"/>
        </w:rPr>
      </w:pPr>
    </w:p>
    <w:p w:rsidR="00B301D4" w:rsidRPr="00B301D4" w:rsidRDefault="00B301D4" w:rsidP="00963761">
      <w:pPr>
        <w:pStyle w:val="a5"/>
        <w:ind w:left="0"/>
        <w:jc w:val="both"/>
        <w:rPr>
          <w:b/>
        </w:rPr>
      </w:pPr>
      <w:r>
        <w:rPr>
          <w:b/>
        </w:rPr>
        <w:t xml:space="preserve">2.4 </w:t>
      </w:r>
      <w:r w:rsidR="00AB2EAC">
        <w:rPr>
          <w:b/>
        </w:rPr>
        <w:t xml:space="preserve">Обеспечение разработки </w:t>
      </w:r>
      <w:r w:rsidRPr="00B301D4">
        <w:rPr>
          <w:b/>
        </w:rPr>
        <w:t>и утверждения в установленном порядке проекта государственной программы Краснодарского края «Развитие промышленности Краснодарского края и повышение ее конкурентоспособности».</w:t>
      </w:r>
    </w:p>
    <w:p w:rsidR="00B301D4" w:rsidRPr="00B301D4" w:rsidRDefault="00B301D4" w:rsidP="00FE325E">
      <w:pPr>
        <w:pStyle w:val="a5"/>
        <w:ind w:left="0"/>
        <w:jc w:val="both"/>
        <w:rPr>
          <w:b/>
        </w:rPr>
      </w:pPr>
    </w:p>
    <w:p w:rsidR="00B301D4" w:rsidRPr="00F70A0F" w:rsidRDefault="00F70A0F" w:rsidP="00F70A0F">
      <w:pPr>
        <w:pStyle w:val="a5"/>
        <w:ind w:left="0" w:firstLine="709"/>
        <w:jc w:val="both"/>
      </w:pPr>
      <w:r w:rsidRPr="00F70A0F">
        <w:t>Г</w:t>
      </w:r>
      <w:r>
        <w:t xml:space="preserve">осударственная программа Краснодарского края </w:t>
      </w:r>
      <w:r w:rsidRPr="00B301D4">
        <w:rPr>
          <w:b/>
        </w:rPr>
        <w:t>«</w:t>
      </w:r>
      <w:r w:rsidRPr="00F70A0F">
        <w:t>Развитие промышленности Краснодарского края и повышение ее конкурентоспособности»</w:t>
      </w:r>
      <w:r>
        <w:t xml:space="preserve"> утверждена постановлением главы администрации (губернатора) Краснодарского края от 30 ноября 2015 года № 1138.</w:t>
      </w:r>
    </w:p>
    <w:p w:rsidR="00B301D4" w:rsidRDefault="00B301D4" w:rsidP="00FE325E">
      <w:pPr>
        <w:pStyle w:val="a5"/>
        <w:ind w:left="0"/>
        <w:jc w:val="both"/>
        <w:rPr>
          <w:b/>
        </w:rPr>
      </w:pPr>
    </w:p>
    <w:p w:rsidR="00B301D4" w:rsidRDefault="00B301D4" w:rsidP="00963761">
      <w:pPr>
        <w:pStyle w:val="a5"/>
        <w:ind w:left="0"/>
        <w:jc w:val="both"/>
        <w:rPr>
          <w:b/>
        </w:rPr>
      </w:pPr>
      <w:r>
        <w:rPr>
          <w:b/>
        </w:rPr>
        <w:t>2.5</w:t>
      </w:r>
      <w:r w:rsidRPr="00B301D4">
        <w:t xml:space="preserve"> </w:t>
      </w:r>
      <w:r w:rsidRPr="00B301D4">
        <w:rPr>
          <w:b/>
        </w:rPr>
        <w:t xml:space="preserve">Подготовка предложений по увеличению расходных обязательств Краснодарского края по государственной поддержке субъектов малого и среднего предпринимательства в рамках мероприятий, связанных с содействием повышению </w:t>
      </w:r>
      <w:proofErr w:type="spellStart"/>
      <w:r w:rsidRPr="00B301D4">
        <w:rPr>
          <w:b/>
        </w:rPr>
        <w:t>энергоэффективности</w:t>
      </w:r>
      <w:proofErr w:type="spellEnd"/>
      <w:r w:rsidRPr="00B301D4">
        <w:rPr>
          <w:b/>
        </w:rPr>
        <w:t xml:space="preserve"> их производств в соответствии с подпрограммой «Энергосбережение и повышение энергетической эффективности на территории Краснодарского края на период 2014 - 2020 годов» государственной программы Краснодарского края «Развитие топливно-энергетического комплекса»</w:t>
      </w:r>
      <w:r>
        <w:rPr>
          <w:b/>
        </w:rPr>
        <w:t>.</w:t>
      </w:r>
    </w:p>
    <w:p w:rsidR="00B301D4" w:rsidRDefault="00B301D4" w:rsidP="00FE325E">
      <w:pPr>
        <w:pStyle w:val="a5"/>
        <w:ind w:left="0"/>
        <w:jc w:val="both"/>
        <w:rPr>
          <w:b/>
        </w:rPr>
      </w:pPr>
    </w:p>
    <w:p w:rsidR="00B301D4" w:rsidRDefault="00A22CF3" w:rsidP="00A22CF3">
      <w:pPr>
        <w:ind w:firstLine="851"/>
        <w:jc w:val="both"/>
        <w:rPr>
          <w:b/>
        </w:rPr>
      </w:pPr>
      <w:r w:rsidRPr="00A22CF3">
        <w:rPr>
          <w:szCs w:val="22"/>
        </w:rPr>
        <w:t>Проект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края от 12 октября 2015 года</w:t>
      </w:r>
      <w:r>
        <w:rPr>
          <w:szCs w:val="22"/>
        </w:rPr>
        <w:t xml:space="preserve">                </w:t>
      </w:r>
      <w:r w:rsidRPr="00A22CF3">
        <w:rPr>
          <w:szCs w:val="22"/>
        </w:rPr>
        <w:t xml:space="preserve"> № 961»</w:t>
      </w:r>
      <w:r>
        <w:rPr>
          <w:szCs w:val="22"/>
        </w:rPr>
        <w:t xml:space="preserve"> </w:t>
      </w:r>
      <w:r w:rsidR="002A6516">
        <w:rPr>
          <w:szCs w:val="22"/>
        </w:rPr>
        <w:t>(н</w:t>
      </w:r>
      <w:r w:rsidRPr="00A22CF3">
        <w:rPr>
          <w:szCs w:val="22"/>
        </w:rPr>
        <w:t>а согласовании в органах исполнительной власти Краснодарского края</w:t>
      </w:r>
      <w:r w:rsidR="002A6516">
        <w:rPr>
          <w:szCs w:val="22"/>
        </w:rPr>
        <w:t>)</w:t>
      </w:r>
      <w:r w:rsidRPr="00A22CF3">
        <w:rPr>
          <w:szCs w:val="22"/>
        </w:rPr>
        <w:t>.</w:t>
      </w:r>
    </w:p>
    <w:p w:rsidR="00B301D4" w:rsidRDefault="00B301D4" w:rsidP="00FE325E">
      <w:pPr>
        <w:pStyle w:val="a5"/>
        <w:ind w:left="0"/>
        <w:jc w:val="both"/>
        <w:rPr>
          <w:b/>
        </w:rPr>
      </w:pPr>
    </w:p>
    <w:p w:rsidR="00B301D4" w:rsidRDefault="00B301D4" w:rsidP="002A6516">
      <w:pPr>
        <w:pStyle w:val="a5"/>
        <w:ind w:left="0"/>
        <w:jc w:val="both"/>
        <w:rPr>
          <w:b/>
          <w:snapToGrid w:val="0"/>
        </w:rPr>
      </w:pPr>
      <w:r w:rsidRPr="00B301D4">
        <w:rPr>
          <w:b/>
        </w:rPr>
        <w:t>2.6.</w:t>
      </w:r>
      <w:r w:rsidRPr="00B301D4">
        <w:rPr>
          <w:b/>
          <w:snapToGrid w:val="0"/>
        </w:rPr>
        <w:t xml:space="preserve"> Подготовка в установленном порядке изменений в государственную программу Краснодарского края «Развитие сельского хозяйства и регулирование рынков сельскохозяйственной продукции, сырья и продовольствия», утвержденную постановлением главы администрации (губернатора) Краснодарского края от 14 октября 2013 года № 1204, по итогам реализации плана мероприятий («дорожной карты») по содействию импортозамещению в сельском хозяйстве на 2014-2015 годы, утвержденного распоряжением Правительства Российской Федерации от 2 октября 2014 года № 1948-р (при необходимости).</w:t>
      </w:r>
    </w:p>
    <w:p w:rsidR="00B301D4" w:rsidRDefault="00B301D4" w:rsidP="00FE325E">
      <w:pPr>
        <w:pStyle w:val="a5"/>
        <w:ind w:left="0"/>
        <w:jc w:val="both"/>
        <w:rPr>
          <w:b/>
          <w:snapToGrid w:val="0"/>
        </w:rPr>
      </w:pPr>
    </w:p>
    <w:p w:rsidR="00B301D4" w:rsidRPr="0078690F" w:rsidRDefault="00C65381" w:rsidP="00C65381">
      <w:pPr>
        <w:pStyle w:val="a5"/>
        <w:ind w:left="0" w:firstLine="851"/>
        <w:jc w:val="both"/>
        <w:rPr>
          <w:snapToGrid w:val="0"/>
        </w:rPr>
      </w:pPr>
      <w:r w:rsidRPr="0078690F">
        <w:t xml:space="preserve">Постановление </w:t>
      </w:r>
      <w:r w:rsidRPr="0078690F">
        <w:rPr>
          <w:bCs/>
        </w:rPr>
        <w:t>главы администрации (губернатора) Краснодарского края</w:t>
      </w:r>
      <w:r w:rsidRPr="0078690F">
        <w:t xml:space="preserve"> от 5 октября 2015 г</w:t>
      </w:r>
      <w:r w:rsidR="002A6516">
        <w:t>ода</w:t>
      </w:r>
      <w:r w:rsidRPr="0078690F">
        <w:t xml:space="preserve"> № 944.</w:t>
      </w:r>
    </w:p>
    <w:p w:rsidR="00B301D4" w:rsidRDefault="00B301D4" w:rsidP="00FE325E">
      <w:pPr>
        <w:pStyle w:val="a5"/>
        <w:ind w:left="0"/>
        <w:jc w:val="both"/>
        <w:rPr>
          <w:b/>
          <w:snapToGrid w:val="0"/>
        </w:rPr>
      </w:pPr>
    </w:p>
    <w:p w:rsidR="00B301D4" w:rsidRPr="00963761" w:rsidRDefault="00B301D4" w:rsidP="00963761">
      <w:pPr>
        <w:jc w:val="both"/>
        <w:rPr>
          <w:rStyle w:val="af7"/>
          <w:i w:val="0"/>
        </w:rPr>
      </w:pPr>
      <w:r w:rsidRPr="008144F1">
        <w:rPr>
          <w:snapToGrid w:val="0"/>
        </w:rPr>
        <w:t xml:space="preserve">2.7 </w:t>
      </w:r>
      <w:r w:rsidRPr="00963761">
        <w:rPr>
          <w:rStyle w:val="af7"/>
          <w:i w:val="0"/>
        </w:rPr>
        <w:t xml:space="preserve">Подготовка предложений по внесению изменений в подпрограмму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(губернатором) Краснодарского края от 14 октября 2013 года № 1201, предусматривающих мероприятия по </w:t>
      </w:r>
      <w:proofErr w:type="spellStart"/>
      <w:r w:rsidRPr="00963761">
        <w:rPr>
          <w:rStyle w:val="af7"/>
          <w:i w:val="0"/>
        </w:rPr>
        <w:t>софинансированию</w:t>
      </w:r>
      <w:proofErr w:type="spellEnd"/>
      <w:r w:rsidRPr="00963761">
        <w:rPr>
          <w:rStyle w:val="af7"/>
          <w:i w:val="0"/>
        </w:rPr>
        <w:t xml:space="preserve"> расходных обязательств муниципальных образований Краснодарского края по развитию субъектов малого и среднего предпринимательства по возмещению (субсидированию) из местного бюджета части затрат субъектов предпринимательской деятельности:</w:t>
      </w:r>
    </w:p>
    <w:p w:rsidR="00B301D4" w:rsidRPr="00963761" w:rsidRDefault="00B301D4" w:rsidP="00963761">
      <w:pPr>
        <w:jc w:val="both"/>
        <w:rPr>
          <w:rStyle w:val="af7"/>
          <w:i w:val="0"/>
        </w:rPr>
      </w:pPr>
      <w:r w:rsidRPr="00963761">
        <w:rPr>
          <w:rStyle w:val="af7"/>
          <w:i w:val="0"/>
        </w:rPr>
        <w:t>на ранней стадии их деятельности;</w:t>
      </w:r>
    </w:p>
    <w:p w:rsidR="00B301D4" w:rsidRPr="00963761" w:rsidRDefault="00B301D4" w:rsidP="00963761">
      <w:pPr>
        <w:jc w:val="both"/>
        <w:rPr>
          <w:rStyle w:val="af7"/>
          <w:i w:val="0"/>
        </w:rPr>
      </w:pPr>
      <w:r w:rsidRPr="00963761">
        <w:rPr>
          <w:rStyle w:val="af7"/>
          <w:i w:val="0"/>
        </w:rPr>
        <w:t>на уплату первого взноса при заключении договора финансовой аренды (лизинга), понесенных субъектами малого и среднего предпринимательства;</w:t>
      </w:r>
    </w:p>
    <w:p w:rsidR="00B301D4" w:rsidRPr="008144F1" w:rsidRDefault="00B301D4" w:rsidP="00963761">
      <w:pPr>
        <w:jc w:val="both"/>
      </w:pPr>
      <w:r w:rsidRPr="00963761">
        <w:rPr>
          <w:rStyle w:val="af7"/>
          <w:i w:val="0"/>
        </w:rPr>
        <w:t>на уплату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8144F1">
        <w:t>.</w:t>
      </w:r>
    </w:p>
    <w:p w:rsidR="00B301D4" w:rsidRPr="00022DAA" w:rsidRDefault="00B301D4" w:rsidP="00B301D4">
      <w:pPr>
        <w:pStyle w:val="a5"/>
        <w:ind w:left="0"/>
        <w:jc w:val="both"/>
        <w:rPr>
          <w:b/>
        </w:rPr>
      </w:pPr>
    </w:p>
    <w:p w:rsidR="00963761" w:rsidRPr="00C24094" w:rsidRDefault="00740B9C" w:rsidP="00963761">
      <w:pPr>
        <w:pStyle w:val="a5"/>
        <w:ind w:left="0" w:firstLine="851"/>
        <w:jc w:val="both"/>
      </w:pPr>
      <w:r w:rsidRPr="00740B9C">
        <w:t>Д</w:t>
      </w:r>
      <w:r>
        <w:t>анное мероприятие выполнено</w:t>
      </w:r>
      <w:r w:rsidR="00963761">
        <w:t xml:space="preserve"> (в подпрограмму внесены соответ</w:t>
      </w:r>
      <w:r w:rsidR="00963761">
        <w:t>с</w:t>
      </w:r>
      <w:r w:rsidR="00963761">
        <w:t>твующие изменения)</w:t>
      </w:r>
      <w:r>
        <w:t xml:space="preserve">. </w:t>
      </w:r>
      <w:r w:rsidR="00963761">
        <w:t xml:space="preserve">В 2015 году </w:t>
      </w:r>
      <w:r w:rsidR="00963761">
        <w:t>р</w:t>
      </w:r>
      <w:r w:rsidR="00963761" w:rsidRPr="00C24094">
        <w:t xml:space="preserve">еализация вышеуказанных </w:t>
      </w:r>
      <w:r w:rsidR="00963761">
        <w:t xml:space="preserve">мероприятий финансовой поддержки субъектов малого и среднего предпринимательства </w:t>
      </w:r>
      <w:r w:rsidR="00963761" w:rsidRPr="00C24094">
        <w:t>осуществля</w:t>
      </w:r>
      <w:r w:rsidR="00963761">
        <w:t>лась</w:t>
      </w:r>
      <w:r w:rsidR="00963761" w:rsidRPr="00C24094">
        <w:t xml:space="preserve"> органами местного самоуправления муниципальных образований Краснодарского края </w:t>
      </w:r>
      <w:r w:rsidR="00963761">
        <w:t xml:space="preserve">на условиях </w:t>
      </w:r>
      <w:proofErr w:type="spellStart"/>
      <w:r w:rsidR="00963761">
        <w:t>софинансирования</w:t>
      </w:r>
      <w:proofErr w:type="spellEnd"/>
      <w:r w:rsidR="00963761">
        <w:t>.</w:t>
      </w:r>
    </w:p>
    <w:p w:rsidR="00740B9C" w:rsidRDefault="00740B9C" w:rsidP="00740B9C">
      <w:pPr>
        <w:pStyle w:val="a5"/>
        <w:ind w:left="0"/>
        <w:jc w:val="both"/>
        <w:rPr>
          <w:b/>
        </w:rPr>
      </w:pPr>
    </w:p>
    <w:p w:rsidR="007758DE" w:rsidRPr="007758DE" w:rsidRDefault="007758DE" w:rsidP="00B87E02">
      <w:pPr>
        <w:pStyle w:val="a5"/>
        <w:ind w:left="0"/>
        <w:jc w:val="center"/>
        <w:rPr>
          <w:b/>
        </w:rPr>
      </w:pPr>
      <w:r>
        <w:rPr>
          <w:b/>
        </w:rPr>
        <w:t xml:space="preserve">2.8 </w:t>
      </w:r>
      <w:r w:rsidRPr="007758DE">
        <w:rPr>
          <w:b/>
          <w:snapToGrid w:val="0"/>
        </w:rPr>
        <w:t xml:space="preserve">Подготовка законодательной инициативы главы администрации (губернатора) Краснодарского края по введению </w:t>
      </w:r>
      <w:r w:rsidRPr="007758DE">
        <w:rPr>
          <w:b/>
        </w:rPr>
        <w:t>«налоговых каникул» для впервые зарегистрированных индивидуальных предпринимателей, применяющих патентную и упрощенную системы налогообложения, осуществляющих деятельность в производственной, социальной и научной сферах.</w:t>
      </w:r>
    </w:p>
    <w:p w:rsidR="007758DE" w:rsidRDefault="007758DE" w:rsidP="00B301D4">
      <w:pPr>
        <w:pStyle w:val="a5"/>
        <w:ind w:left="0"/>
        <w:jc w:val="both"/>
        <w:rPr>
          <w:b/>
        </w:rPr>
      </w:pPr>
    </w:p>
    <w:p w:rsidR="005477D4" w:rsidRDefault="005477D4" w:rsidP="005477D4">
      <w:pPr>
        <w:ind w:firstLine="709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В</w:t>
      </w:r>
      <w:r w:rsidRPr="00303F5A">
        <w:rPr>
          <w:rFonts w:eastAsia="Calibri" w:cs="Times New Roman"/>
        </w:rPr>
        <w:t xml:space="preserve"> 2015 году в качестве мер, направленных на развитие малого и среднего предпринимательства в Краснодарском крае, принят ряд региональных законов, которые значительным образом до 1 января 2018 года снизят налоговую нагрузку для отдельных категорий плательщиков упрощенной и патентной систем налогообложения. </w:t>
      </w:r>
    </w:p>
    <w:p w:rsidR="005477D4" w:rsidRPr="00303F5A" w:rsidRDefault="005477D4" w:rsidP="005477D4">
      <w:pPr>
        <w:ind w:firstLine="709"/>
        <w:contextualSpacing/>
        <w:jc w:val="both"/>
        <w:rPr>
          <w:rFonts w:eastAsia="Calibri" w:cs="Times New Roman"/>
        </w:rPr>
      </w:pPr>
      <w:r w:rsidRPr="00303F5A">
        <w:rPr>
          <w:rFonts w:eastAsia="Calibri" w:cs="Times New Roman"/>
        </w:rPr>
        <w:t>В рамках Закона Краснодарского края от 8 мая 2015 года № 3169-КЗ «Об условиях применения упрощенной системы налогообложения на территории Краснодарского края» (с изменениями и дополнениями от 30 ноября 2015 года) для плательщиков упрощенной системы налогообложения, осуществляющих деятельность в производственной, социальной и научной сферах, предусмотрены льготные налоговые ставки и «налоговые каникулы»:</w:t>
      </w:r>
    </w:p>
    <w:p w:rsidR="005477D4" w:rsidRPr="00303F5A" w:rsidRDefault="005477D4" w:rsidP="005477D4">
      <w:pPr>
        <w:ind w:firstLine="709"/>
        <w:contextualSpacing/>
        <w:jc w:val="both"/>
        <w:rPr>
          <w:rFonts w:eastAsia="Calibri" w:cs="Times New Roman"/>
        </w:rPr>
      </w:pPr>
      <w:r w:rsidRPr="00303F5A">
        <w:rPr>
          <w:rFonts w:eastAsia="Calibri" w:cs="Times New Roman"/>
        </w:rPr>
        <w:t xml:space="preserve">для индивидуальных предпринимателей, впервые зарегистрированных </w:t>
      </w:r>
      <w:r w:rsidRPr="00303F5A">
        <w:rPr>
          <w:rFonts w:eastAsia="Calibri" w:cs="Times New Roman"/>
        </w:rPr>
        <w:br/>
        <w:t>с 13 мая 2015 года, налоговая ставка в течение двух налоговых периодов будет составлять 0 %;</w:t>
      </w:r>
    </w:p>
    <w:p w:rsidR="005477D4" w:rsidRPr="00303F5A" w:rsidRDefault="005477D4" w:rsidP="005477D4">
      <w:pPr>
        <w:ind w:firstLine="709"/>
        <w:contextualSpacing/>
        <w:jc w:val="both"/>
        <w:rPr>
          <w:rFonts w:eastAsia="Calibri" w:cs="Times New Roman"/>
        </w:rPr>
      </w:pPr>
      <w:r w:rsidRPr="00303F5A">
        <w:rPr>
          <w:rFonts w:eastAsia="Calibri" w:cs="Times New Roman"/>
        </w:rPr>
        <w:t xml:space="preserve">для индивидуальных предпринимателей, впервые зарегистрированных до 13 мая 2015 года, и организаций, выбравших в качестве объекта налогообложения «доходы, уменьшенные на величину расходов» с 1 января 2016 года установлена налоговая ставка в размере 5 %, по объекту «доходы» также с 1 января 2016 года в размере 3 %. </w:t>
      </w:r>
    </w:p>
    <w:p w:rsidR="005477D4" w:rsidRPr="00303F5A" w:rsidRDefault="005477D4" w:rsidP="005477D4">
      <w:pPr>
        <w:ind w:firstLine="709"/>
        <w:contextualSpacing/>
        <w:jc w:val="both"/>
        <w:rPr>
          <w:rFonts w:eastAsia="Calibri" w:cs="Times New Roman"/>
        </w:rPr>
      </w:pPr>
      <w:r w:rsidRPr="00303F5A">
        <w:rPr>
          <w:rFonts w:eastAsia="Calibri" w:cs="Times New Roman"/>
        </w:rPr>
        <w:t xml:space="preserve">Законом Краснодарского края от 30 ноября 2015 года № 3279-КЗ </w:t>
      </w:r>
      <w:r w:rsidRPr="00303F5A">
        <w:rPr>
          <w:rFonts w:eastAsia="Calibri" w:cs="Times New Roman"/>
        </w:rPr>
        <w:br/>
        <w:t xml:space="preserve">«О внесении изменений в Закон Краснодарского края «О введении в действие патентной системы налогообложения на территории Краснодарского края» (далее – Закон № 3279-КЗ) введены «налоговые каникулы» и для индивидуальных предпринимателей, впервые зарегистрированных с 1 января 2016 года, применяющих патентную систему налогообложения, осуществляющих деятельность в производственной и социальной сферах, а также в сфере бытовых услуг населению. </w:t>
      </w:r>
    </w:p>
    <w:p w:rsidR="005477D4" w:rsidRPr="00303F5A" w:rsidRDefault="005477D4" w:rsidP="005477D4">
      <w:pPr>
        <w:ind w:firstLine="709"/>
        <w:contextualSpacing/>
        <w:jc w:val="both"/>
        <w:rPr>
          <w:rFonts w:cs="Times New Roman"/>
        </w:rPr>
      </w:pPr>
      <w:r w:rsidRPr="00303F5A">
        <w:rPr>
          <w:rFonts w:cs="Times New Roman"/>
        </w:rPr>
        <w:t>Кроме того, принятый Закон № 3279-КЗ позволил с 1 января 2016 года расширить перечень видов предпринимательской деятельности (с 47 до 63), в отношении которых на территории Краснодарского края может применяться патентная система налогообложения и установил по каждому из 16 дополнительных видов деятельности размер потенциально возможного к получению индивидуальным предпринимателем годового дохода.</w:t>
      </w:r>
    </w:p>
    <w:p w:rsidR="005477D4" w:rsidRPr="00D10ABB" w:rsidRDefault="005477D4" w:rsidP="005477D4">
      <w:pPr>
        <w:ind w:firstLine="709"/>
        <w:contextualSpacing/>
        <w:jc w:val="both"/>
        <w:rPr>
          <w:rFonts w:cs="Times New Roman"/>
        </w:rPr>
      </w:pPr>
      <w:r w:rsidRPr="00303F5A">
        <w:rPr>
          <w:rFonts w:cs="Times New Roman"/>
        </w:rPr>
        <w:t>Ожидается, что вышеуказанные принятые Законы станут дополнительным стимулом для жителей Краснодарского края открыть собственное дело</w:t>
      </w:r>
      <w:r w:rsidRPr="00D10ABB">
        <w:rPr>
          <w:rFonts w:cs="Times New Roman"/>
        </w:rPr>
        <w:t xml:space="preserve"> и получить на этапе становления, в первые два года своей деятельности, дополнительную поддержку в виде освобождения от уплаты налога.</w:t>
      </w:r>
    </w:p>
    <w:p w:rsidR="007758DE" w:rsidRDefault="007758DE" w:rsidP="00B301D4">
      <w:pPr>
        <w:pStyle w:val="a5"/>
        <w:ind w:left="0"/>
        <w:jc w:val="both"/>
        <w:rPr>
          <w:b/>
        </w:rPr>
      </w:pPr>
    </w:p>
    <w:p w:rsidR="007758DE" w:rsidRDefault="007758DE" w:rsidP="00B87E02">
      <w:pPr>
        <w:pStyle w:val="a5"/>
        <w:ind w:left="0"/>
        <w:jc w:val="center"/>
        <w:rPr>
          <w:b/>
        </w:rPr>
      </w:pPr>
      <w:r w:rsidRPr="008B4666">
        <w:rPr>
          <w:b/>
        </w:rPr>
        <w:t>2.9 Формирование, ведение и обязательное опубликование перечня государственного имущества Краснодарского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B4666" w:rsidRDefault="008B4666" w:rsidP="008B4666">
      <w:pPr>
        <w:pStyle w:val="a5"/>
        <w:ind w:left="0" w:firstLine="851"/>
        <w:jc w:val="both"/>
        <w:rPr>
          <w:b/>
        </w:rPr>
      </w:pPr>
    </w:p>
    <w:p w:rsidR="006C1018" w:rsidRPr="00764DA4" w:rsidRDefault="006C1018" w:rsidP="006C1018">
      <w:pPr>
        <w:ind w:firstLine="709"/>
        <w:contextualSpacing/>
        <w:jc w:val="both"/>
        <w:rPr>
          <w:rFonts w:cs="Times New Roman"/>
        </w:rPr>
      </w:pPr>
      <w:r w:rsidRPr="00764DA4">
        <w:rPr>
          <w:rFonts w:cs="Times New Roman"/>
        </w:rPr>
        <w:t xml:space="preserve">Работа по формированию, ведению и обязательному опубликованию перечня государственного имущества Краснодарского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Краснодарском крае организована в рамках постановления главы администрации (губернатора) Краснодарского края от 20.03.2009 № 210. </w:t>
      </w:r>
    </w:p>
    <w:p w:rsidR="00B87E02" w:rsidRDefault="00B87E02" w:rsidP="00B87E02">
      <w:pPr>
        <w:pStyle w:val="a5"/>
        <w:tabs>
          <w:tab w:val="left" w:pos="6096"/>
        </w:tabs>
        <w:ind w:left="0" w:firstLine="709"/>
        <w:jc w:val="both"/>
      </w:pPr>
      <w:r>
        <w:t>В соответствии с п</w:t>
      </w:r>
      <w:hyperlink r:id="rId8" w:history="1">
        <w:r>
          <w:rPr>
            <w:rStyle w:val="af6"/>
          </w:rPr>
          <w:t xml:space="preserve">остановлением главы администрации (губернатора) Краснодарского края от </w:t>
        </w:r>
        <w:r w:rsidRPr="00127701">
          <w:rPr>
            <w:bCs/>
          </w:rPr>
          <w:t>20</w:t>
        </w:r>
        <w:r w:rsidRPr="00212CC5">
          <w:rPr>
            <w:bCs/>
          </w:rPr>
          <w:t>.03.</w:t>
        </w:r>
        <w:r w:rsidRPr="00127701">
          <w:rPr>
            <w:bCs/>
          </w:rPr>
          <w:t>2009</w:t>
        </w:r>
        <w:r>
          <w:rPr>
            <w:rStyle w:val="af6"/>
          </w:rPr>
          <w:t xml:space="preserve"> № 210 </w:t>
        </w:r>
      </w:hyperlink>
      <w:r>
        <w:t>формирование перечня осуществля</w:t>
      </w:r>
      <w:r w:rsidR="007D44C7">
        <w:t>л</w:t>
      </w:r>
      <w:r>
        <w:t>ся департаментом</w:t>
      </w:r>
      <w:r w:rsidR="007D44C7">
        <w:t xml:space="preserve"> поддержки предпринимательской деятельности и внешнеэкономических связей Краснодарского края</w:t>
      </w:r>
      <w:r>
        <w:t xml:space="preserve"> на основании предложений исполнительных органов государственной власти Краснодарского края.</w:t>
      </w:r>
    </w:p>
    <w:p w:rsidR="008B4666" w:rsidRPr="008B4666" w:rsidRDefault="00B87E02" w:rsidP="00B87E02">
      <w:pPr>
        <w:ind w:firstLine="709"/>
        <w:contextualSpacing/>
        <w:jc w:val="both"/>
        <w:rPr>
          <w:b/>
        </w:rPr>
      </w:pPr>
      <w:r>
        <w:t xml:space="preserve">Исполнительными органами государственной власти Краснодарского края в адрес департамента в 2008 году (15 декабря), 2011 году (21 ноября), 2013 году (27 ноября), 2014 году (15 ноября) и 2015 году (15 мая, 15 ноября) была предоставлена информация об отсутствии имущества для включения в </w:t>
      </w:r>
      <w:r w:rsidRPr="00B87E02">
        <w:t>перечень</w:t>
      </w:r>
      <w:r w:rsidR="006C1018" w:rsidRPr="00B87E02">
        <w:t>.</w:t>
      </w:r>
    </w:p>
    <w:p w:rsidR="007758DE" w:rsidRDefault="007758DE" w:rsidP="00B301D4">
      <w:pPr>
        <w:pStyle w:val="a5"/>
        <w:ind w:left="0"/>
        <w:jc w:val="both"/>
        <w:rPr>
          <w:b/>
        </w:rPr>
      </w:pPr>
    </w:p>
    <w:p w:rsidR="007758DE" w:rsidRDefault="007758DE" w:rsidP="00727522">
      <w:pPr>
        <w:pStyle w:val="a5"/>
        <w:numPr>
          <w:ilvl w:val="0"/>
          <w:numId w:val="12"/>
        </w:numPr>
        <w:jc w:val="both"/>
        <w:rPr>
          <w:b/>
        </w:rPr>
      </w:pPr>
      <w:r w:rsidRPr="007758DE">
        <w:rPr>
          <w:b/>
        </w:rPr>
        <w:t>Оказание поддержки субъектам малого и среднего предпринимательства</w:t>
      </w:r>
      <w:r>
        <w:rPr>
          <w:b/>
        </w:rPr>
        <w:t>.</w:t>
      </w:r>
    </w:p>
    <w:p w:rsidR="007758DE" w:rsidRDefault="007758DE" w:rsidP="007758DE">
      <w:pPr>
        <w:pStyle w:val="a5"/>
        <w:rPr>
          <w:b/>
        </w:rPr>
      </w:pPr>
    </w:p>
    <w:p w:rsidR="007758DE" w:rsidRPr="00764DA4" w:rsidRDefault="007758DE" w:rsidP="007758DE">
      <w:pPr>
        <w:pStyle w:val="a5"/>
        <w:ind w:left="0"/>
        <w:jc w:val="both"/>
        <w:rPr>
          <w:b/>
          <w:color w:val="000000" w:themeColor="text1"/>
        </w:rPr>
      </w:pPr>
      <w:r w:rsidRPr="00764DA4">
        <w:rPr>
          <w:b/>
          <w:color w:val="000000" w:themeColor="text1"/>
        </w:rPr>
        <w:t>3.1</w:t>
      </w:r>
      <w:r w:rsidRPr="00764DA4">
        <w:rPr>
          <w:bCs/>
          <w:color w:val="000000" w:themeColor="text1"/>
        </w:rPr>
        <w:t xml:space="preserve"> </w:t>
      </w:r>
      <w:r w:rsidRPr="00764DA4">
        <w:rPr>
          <w:b/>
          <w:bCs/>
          <w:color w:val="000000" w:themeColor="text1"/>
        </w:rPr>
        <w:t>Реализация мероприятий подпрограммы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(губернатором) Краснодарского края от 14 октября 2013 года № 1201.</w:t>
      </w:r>
    </w:p>
    <w:p w:rsidR="007758DE" w:rsidRPr="007758DE" w:rsidRDefault="007758DE" w:rsidP="007758DE">
      <w:pPr>
        <w:pStyle w:val="a5"/>
        <w:ind w:left="0"/>
        <w:jc w:val="both"/>
        <w:rPr>
          <w:b/>
        </w:rPr>
      </w:pPr>
    </w:p>
    <w:p w:rsidR="009B33C4" w:rsidRPr="006B1F68" w:rsidRDefault="009B33C4" w:rsidP="009B33C4">
      <w:pPr>
        <w:tabs>
          <w:tab w:val="left" w:pos="709"/>
        </w:tabs>
        <w:ind w:firstLine="709"/>
        <w:jc w:val="both"/>
      </w:pPr>
      <w:r w:rsidRPr="006B1F68">
        <w:t>На территории Краснодарского края в 2015 году действовала государственная программа Краснодарского края «Экономическое развитие и инновационная экономика», утвержденная постановлением главы администрации (губернатора) Краснодарского края от 14 октября 2013 года № 1201 (далее – государственная программа)</w:t>
      </w:r>
    </w:p>
    <w:p w:rsidR="009B33C4" w:rsidRPr="006B1F68" w:rsidRDefault="009B33C4" w:rsidP="009B33C4">
      <w:pPr>
        <w:ind w:firstLine="709"/>
        <w:jc w:val="both"/>
        <w:rPr>
          <w:spacing w:val="-2"/>
        </w:rPr>
      </w:pPr>
      <w:r w:rsidRPr="006B1F68">
        <w:rPr>
          <w:spacing w:val="-2"/>
        </w:rPr>
        <w:t>В рамках государственной программы были предусмотрены мероприятия ее подпрограмм, в частности «Государственная поддержка малого и среднего предпринимательства в Краснодарском крае на 2014</w:t>
      </w:r>
      <w:r w:rsidR="00E32E6B">
        <w:rPr>
          <w:spacing w:val="-2"/>
        </w:rPr>
        <w:t xml:space="preserve"> - </w:t>
      </w:r>
      <w:r w:rsidRPr="006B1F68">
        <w:rPr>
          <w:spacing w:val="-2"/>
        </w:rPr>
        <w:t xml:space="preserve">2018 годы» (далее – подпрограмма) с общим плановым объемом финансирования </w:t>
      </w:r>
      <w:r w:rsidR="006B1F68">
        <w:rPr>
          <w:spacing w:val="-2"/>
        </w:rPr>
        <w:t>654,</w:t>
      </w:r>
      <w:r w:rsidR="006B1F68" w:rsidRPr="006B1F68">
        <w:rPr>
          <w:spacing w:val="-2"/>
        </w:rPr>
        <w:t>95</w:t>
      </w:r>
      <w:r w:rsidRPr="006B1F68">
        <w:rPr>
          <w:spacing w:val="-2"/>
        </w:rPr>
        <w:t xml:space="preserve"> </w:t>
      </w:r>
      <w:r w:rsidRPr="006B1F68">
        <w:t>миллионов</w:t>
      </w:r>
      <w:r w:rsidRPr="006B1F68">
        <w:rPr>
          <w:spacing w:val="-2"/>
        </w:rPr>
        <w:t xml:space="preserve"> рублей.</w:t>
      </w:r>
    </w:p>
    <w:p w:rsidR="009B33C4" w:rsidRDefault="009B33C4" w:rsidP="009B33C4">
      <w:pPr>
        <w:ind w:firstLine="709"/>
        <w:jc w:val="both"/>
        <w:rPr>
          <w:color w:val="000000"/>
        </w:rPr>
      </w:pPr>
      <w:r w:rsidRPr="006B1F68">
        <w:t>В 2015 году на реализацию мероприятий подпрограммы, направленных на развитие системы финансовой поддержки субъектов малого и среднего предпринимательства, поддержку муниципальных программ развития субъектов малого и среднего предпринимательства, информационную, правовую, консультационную поддержку и подготовку кадров для малого и среднего предпринимательства из краевого</w:t>
      </w:r>
      <w:r w:rsidR="006B1F68">
        <w:t xml:space="preserve"> и федерального </w:t>
      </w:r>
      <w:r w:rsidRPr="006B1F68">
        <w:t xml:space="preserve">бюджета было выделено </w:t>
      </w:r>
      <w:r w:rsidR="006B1F68">
        <w:t>618,8</w:t>
      </w:r>
      <w:r w:rsidRPr="006B1F68">
        <w:t xml:space="preserve"> млн. рублей</w:t>
      </w:r>
      <w:r w:rsidR="002352C5">
        <w:t xml:space="preserve"> (</w:t>
      </w:r>
      <w:r w:rsidR="00E32E6B">
        <w:t xml:space="preserve">что </w:t>
      </w:r>
      <w:r w:rsidR="002352C5">
        <w:t>на 163</w:t>
      </w:r>
      <w:r w:rsidR="00EA18CD">
        <w:t xml:space="preserve"> </w:t>
      </w:r>
      <w:r w:rsidR="002352C5">
        <w:t>% больше, чем в прошлом году)</w:t>
      </w:r>
      <w:r w:rsidRPr="006B1F68">
        <w:t xml:space="preserve">, фактическое исполнение которых составило </w:t>
      </w:r>
      <w:r w:rsidR="006B1F68">
        <w:rPr>
          <w:color w:val="000000"/>
        </w:rPr>
        <w:t>603,1</w:t>
      </w:r>
      <w:r w:rsidRPr="006B1F68">
        <w:rPr>
          <w:color w:val="000000"/>
        </w:rPr>
        <w:t xml:space="preserve"> млн. рублей или </w:t>
      </w:r>
      <w:r w:rsidR="00463AE5">
        <w:rPr>
          <w:color w:val="000000"/>
        </w:rPr>
        <w:t>97,46</w:t>
      </w:r>
      <w:r w:rsidRPr="006B1F68">
        <w:rPr>
          <w:color w:val="000000"/>
        </w:rPr>
        <w:t xml:space="preserve"> %.</w:t>
      </w:r>
    </w:p>
    <w:p w:rsidR="005F747A" w:rsidRDefault="005F747A" w:rsidP="009B33C4">
      <w:pPr>
        <w:ind w:firstLine="709"/>
        <w:jc w:val="both"/>
        <w:rPr>
          <w:color w:val="000000"/>
        </w:rPr>
      </w:pPr>
      <w:r>
        <w:rPr>
          <w:color w:val="000000"/>
        </w:rPr>
        <w:t>При этом только по направлению финансовой поддержки количество ее получателей составило 568 субъектов малого и среднего предпринимательства, а объем полученных им</w:t>
      </w:r>
      <w:r w:rsidR="00E359A2">
        <w:rPr>
          <w:color w:val="000000"/>
        </w:rPr>
        <w:t>и</w:t>
      </w:r>
      <w:r>
        <w:rPr>
          <w:color w:val="000000"/>
        </w:rPr>
        <w:t xml:space="preserve"> субсидий составил 294,5 млн. рублей.</w:t>
      </w:r>
    </w:p>
    <w:p w:rsidR="007758DE" w:rsidRDefault="007758DE" w:rsidP="007758DE">
      <w:pPr>
        <w:pStyle w:val="a5"/>
        <w:ind w:left="0"/>
        <w:rPr>
          <w:b/>
        </w:rPr>
      </w:pPr>
    </w:p>
    <w:p w:rsidR="007758DE" w:rsidRDefault="002623E4" w:rsidP="002623E4">
      <w:pPr>
        <w:pStyle w:val="a5"/>
        <w:ind w:left="0"/>
        <w:jc w:val="both"/>
        <w:rPr>
          <w:b/>
        </w:rPr>
      </w:pPr>
      <w:r>
        <w:rPr>
          <w:b/>
        </w:rPr>
        <w:t xml:space="preserve">3.2 </w:t>
      </w:r>
      <w:r w:rsidRPr="002623E4">
        <w:rPr>
          <w:b/>
        </w:rPr>
        <w:t>Реализация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(губернатором) Краснодарского края от 14 октября 2013 года № 1204</w:t>
      </w:r>
      <w:r>
        <w:rPr>
          <w:b/>
        </w:rPr>
        <w:t>.</w:t>
      </w:r>
    </w:p>
    <w:p w:rsidR="002623E4" w:rsidRDefault="002623E4" w:rsidP="002623E4">
      <w:pPr>
        <w:pStyle w:val="a5"/>
        <w:ind w:left="0"/>
        <w:jc w:val="both"/>
        <w:rPr>
          <w:b/>
        </w:rPr>
      </w:pPr>
    </w:p>
    <w:p w:rsidR="00C65381" w:rsidRPr="00DD6FE4" w:rsidRDefault="00C65381" w:rsidP="00876F24">
      <w:pPr>
        <w:ind w:firstLine="709"/>
        <w:jc w:val="both"/>
      </w:pPr>
      <w:r w:rsidRPr="00DD6FE4">
        <w:t xml:space="preserve">По итогам 2015 года поголовье </w:t>
      </w:r>
      <w:r w:rsidR="00B4153B">
        <w:t xml:space="preserve">крупного рогатого скота </w:t>
      </w:r>
      <w:r w:rsidR="00DF3B2A">
        <w:t xml:space="preserve">в малых формах хозяйствования </w:t>
      </w:r>
      <w:r w:rsidRPr="00DD6FE4">
        <w:t xml:space="preserve">увеличилось на 1,2 тыс. голов к уровню показателя 2014 года (184,2 тыс. голов). Численность поголовья коров в хозяйствах населения к уровню 2014 года увеличилась на 0,1 %. </w:t>
      </w:r>
    </w:p>
    <w:p w:rsidR="00C65381" w:rsidRDefault="00C65381" w:rsidP="00876F24">
      <w:pPr>
        <w:ind w:firstLine="709"/>
        <w:jc w:val="both"/>
      </w:pPr>
      <w:r w:rsidRPr="00DD6FE4">
        <w:t>В том числе в 2015 году 24 начинающим фермерам пре</w:t>
      </w:r>
      <w:r w:rsidR="00665BFF">
        <w:t xml:space="preserve">доставлены гранты в сумме 35,9 </w:t>
      </w:r>
      <w:r w:rsidRPr="00DD6FE4">
        <w:t xml:space="preserve">млн. рублей, на развитие семейных животноводческих ферм 11 главам КФХ </w:t>
      </w:r>
      <w:r w:rsidR="00B4153B">
        <w:t xml:space="preserve">выплачены гранты в сумме 107,6 </w:t>
      </w:r>
      <w:r w:rsidRPr="00DD6FE4">
        <w:t>млн. рублей</w:t>
      </w:r>
      <w:r w:rsidR="00DF3B2A">
        <w:t>.</w:t>
      </w:r>
    </w:p>
    <w:p w:rsidR="002623E4" w:rsidRDefault="00C65381" w:rsidP="00876F24">
      <w:pPr>
        <w:pStyle w:val="a5"/>
        <w:ind w:left="0" w:firstLine="709"/>
        <w:jc w:val="both"/>
        <w:rPr>
          <w:b/>
        </w:rPr>
      </w:pPr>
      <w:r w:rsidRPr="00DD6FE4">
        <w:t>Всего на оказание мер государственной поддержки малым формам хозяйствования в 2015 году в рамках Подпрограммы из кр</w:t>
      </w:r>
      <w:r w:rsidR="00DF3B2A">
        <w:t xml:space="preserve">аевого и федерального бюджетов </w:t>
      </w:r>
      <w:r w:rsidRPr="00DD6FE4">
        <w:t>было выделено 535,0 млн. рублей (83,5 % к уровню 20</w:t>
      </w:r>
      <w:r w:rsidR="00B4153B">
        <w:t xml:space="preserve">14 г. </w:t>
      </w:r>
      <w:r w:rsidR="00EC7008">
        <w:t>-</w:t>
      </w:r>
      <w:r w:rsidR="00B4153B">
        <w:t xml:space="preserve"> 641,0 млн. рублей), в том числе</w:t>
      </w:r>
      <w:r w:rsidRPr="00DD6FE4">
        <w:t xml:space="preserve"> на предоставление грантов на развитие семейных животноводческих ферм </w:t>
      </w:r>
      <w:r w:rsidR="00EC7008">
        <w:t>-</w:t>
      </w:r>
      <w:r w:rsidRPr="00DD6FE4">
        <w:t xml:space="preserve">  107,6 млн. рублей, на поддержку на</w:t>
      </w:r>
      <w:r w:rsidR="00EC7008">
        <w:t>чинающих фермеров -</w:t>
      </w:r>
      <w:r w:rsidRPr="00DD6FE4">
        <w:t xml:space="preserve"> 35,9 млн. рублей, на выплату субсидий малым формам хозяйствования (приобретение с/х животных, на строительство теплиц, на реализацию мяса и молока и др.) – 197,7 млн. рублей</w:t>
      </w:r>
      <w:r w:rsidR="00DF3B2A">
        <w:t>.</w:t>
      </w:r>
    </w:p>
    <w:p w:rsidR="00C65381" w:rsidRDefault="00C65381" w:rsidP="00C65381">
      <w:pPr>
        <w:pStyle w:val="a5"/>
        <w:ind w:left="0" w:firstLine="993"/>
        <w:jc w:val="both"/>
        <w:rPr>
          <w:b/>
        </w:rPr>
      </w:pPr>
    </w:p>
    <w:p w:rsidR="002623E4" w:rsidRDefault="00B4153B" w:rsidP="002623E4">
      <w:pPr>
        <w:pStyle w:val="a5"/>
        <w:ind w:left="0"/>
        <w:jc w:val="both"/>
        <w:rPr>
          <w:b/>
        </w:rPr>
      </w:pPr>
      <w:r>
        <w:rPr>
          <w:b/>
        </w:rPr>
        <w:t xml:space="preserve">3.3 Реализация мероприятий </w:t>
      </w:r>
      <w:r w:rsidR="002623E4" w:rsidRPr="00C21A35">
        <w:rPr>
          <w:b/>
        </w:rPr>
        <w:t>государственной программы Краснодарского края «Развитие санаторно-курортного и туристского комплекса», утвержденной постановлением главы администрации (губернатора) Краснодарского края от 11 октября 2013 года № 1168.</w:t>
      </w:r>
    </w:p>
    <w:p w:rsidR="00FF4ACC" w:rsidRDefault="00FF4ACC" w:rsidP="002623E4">
      <w:pPr>
        <w:pStyle w:val="a5"/>
        <w:ind w:left="0"/>
        <w:jc w:val="both"/>
        <w:rPr>
          <w:b/>
        </w:rPr>
      </w:pPr>
    </w:p>
    <w:p w:rsidR="00C21A35" w:rsidRPr="00AC217D" w:rsidRDefault="00C21A35" w:rsidP="00727522">
      <w:pPr>
        <w:jc w:val="both"/>
        <w:rPr>
          <w:b/>
          <w:i/>
        </w:rPr>
      </w:pPr>
      <w:r w:rsidRPr="00AC217D">
        <w:rPr>
          <w:b/>
          <w:i/>
        </w:rPr>
        <w:t>Создание условий для повышения квалификации специалистов санаторно-курортного и туристского комплекса Краснодарского края.</w:t>
      </w:r>
    </w:p>
    <w:p w:rsidR="00C21A35" w:rsidRPr="00AC217D" w:rsidRDefault="00C21A35" w:rsidP="00C21A35">
      <w:pPr>
        <w:jc w:val="center"/>
        <w:rPr>
          <w:b/>
          <w:i/>
        </w:rPr>
      </w:pPr>
    </w:p>
    <w:p w:rsidR="00C21A35" w:rsidRPr="00C21A35" w:rsidRDefault="00C21A35" w:rsidP="00C21A3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17D">
        <w:rPr>
          <w:rFonts w:ascii="Times New Roman" w:hAnsi="Times New Roman" w:cs="Times New Roman"/>
          <w:bCs/>
          <w:sz w:val="28"/>
          <w:szCs w:val="28"/>
        </w:rPr>
        <w:t>За счет средств государственной программы Краснодарского края «Развитие санаторно-курортного и туристского комплекса</w:t>
      </w:r>
      <w:r w:rsidRPr="00C21A35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края» в 2015 году мероприятия по повышению квалификации специалистов санаторно-курортного и туристского комплекса Краснодарского края не проводились. На 2016 год целевое финансирование на это направление работы не предусмотрено.</w:t>
      </w:r>
    </w:p>
    <w:p w:rsidR="00C21A35" w:rsidRPr="00C21A35" w:rsidRDefault="00910E00" w:rsidP="00C21A3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Министерством курортов и</w:t>
      </w:r>
      <w:r w:rsidR="00C21A35" w:rsidRPr="00C21A35">
        <w:rPr>
          <w:rFonts w:ascii="Times New Roman" w:hAnsi="Times New Roman" w:cs="Times New Roman"/>
          <w:bCs/>
          <w:sz w:val="28"/>
          <w:szCs w:val="28"/>
        </w:rPr>
        <w:t xml:space="preserve"> туризма Краснодарского края на регулярной основе размеща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="00C21A35" w:rsidRPr="00C21A3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информаци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21A35" w:rsidRPr="00C21A35">
        <w:rPr>
          <w:rFonts w:ascii="Times New Roman" w:hAnsi="Times New Roman" w:cs="Times New Roman"/>
          <w:bCs/>
          <w:sz w:val="28"/>
          <w:szCs w:val="28"/>
        </w:rPr>
        <w:t xml:space="preserve"> о проводимых конференциях по вопросам развития санаторно-курортного и туристского комплекса. </w:t>
      </w:r>
    </w:p>
    <w:p w:rsidR="00C21A35" w:rsidRDefault="00C21A35" w:rsidP="00C21A3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A35">
        <w:rPr>
          <w:rFonts w:ascii="Times New Roman" w:hAnsi="Times New Roman" w:cs="Times New Roman"/>
          <w:bCs/>
          <w:sz w:val="28"/>
          <w:szCs w:val="28"/>
        </w:rPr>
        <w:t>Также размеща</w:t>
      </w:r>
      <w:r w:rsidR="00910E00">
        <w:rPr>
          <w:rFonts w:ascii="Times New Roman" w:hAnsi="Times New Roman" w:cs="Times New Roman"/>
          <w:bCs/>
          <w:sz w:val="28"/>
          <w:szCs w:val="28"/>
        </w:rPr>
        <w:t>лась</w:t>
      </w:r>
      <w:r w:rsidRPr="00C21A35">
        <w:rPr>
          <w:rFonts w:ascii="Times New Roman" w:hAnsi="Times New Roman" w:cs="Times New Roman"/>
          <w:bCs/>
          <w:sz w:val="28"/>
          <w:szCs w:val="28"/>
        </w:rPr>
        <w:t xml:space="preserve"> на сайте и доводи</w:t>
      </w:r>
      <w:r w:rsidR="00910E00">
        <w:rPr>
          <w:rFonts w:ascii="Times New Roman" w:hAnsi="Times New Roman" w:cs="Times New Roman"/>
          <w:bCs/>
          <w:sz w:val="28"/>
          <w:szCs w:val="28"/>
        </w:rPr>
        <w:t>лась</w:t>
      </w:r>
      <w:r w:rsidRPr="00C21A35">
        <w:rPr>
          <w:rFonts w:ascii="Times New Roman" w:hAnsi="Times New Roman" w:cs="Times New Roman"/>
          <w:bCs/>
          <w:sz w:val="28"/>
          <w:szCs w:val="28"/>
        </w:rPr>
        <w:t xml:space="preserve"> до сведения руководителей предприятий индустрии гостеприимства Краснодарского края информация о семинарах, тренингах и других обучающих курсах с целью повышения квалификации и профессионального уровня работников санаторно-курортной отрасли.</w:t>
      </w:r>
    </w:p>
    <w:p w:rsidR="00AC217D" w:rsidRPr="00C21A35" w:rsidRDefault="00AC217D" w:rsidP="00C21A3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A35" w:rsidRPr="00AC217D" w:rsidRDefault="00C21A35" w:rsidP="00727522">
      <w:pPr>
        <w:jc w:val="both"/>
        <w:rPr>
          <w:b/>
          <w:i/>
        </w:rPr>
      </w:pPr>
      <w:r w:rsidRPr="00AC217D">
        <w:rPr>
          <w:b/>
          <w:i/>
        </w:rPr>
        <w:t>Предоставление грантов в форме субсидий победителям, занявшим призовые места по итогам ежегодного краевого конкурса «Лучший объект сельского (аграрного) туризма в Краснодарском крае».</w:t>
      </w:r>
    </w:p>
    <w:p w:rsidR="00C21A35" w:rsidRPr="00AC217D" w:rsidRDefault="00C21A35" w:rsidP="00C21A35">
      <w:pPr>
        <w:rPr>
          <w:b/>
          <w:i/>
        </w:rPr>
      </w:pPr>
    </w:p>
    <w:p w:rsidR="00C21A35" w:rsidRPr="007D2078" w:rsidRDefault="00C21A35" w:rsidP="00C21A35">
      <w:pPr>
        <w:ind w:firstLine="708"/>
        <w:jc w:val="both"/>
      </w:pPr>
      <w:r w:rsidRPr="007D2078">
        <w:t>Победители, занявшие призовые места по итогам ежегодного краевого   конкурса «Лучший объект сельского (аграрного) туризма в Краснодарском крае»:</w:t>
      </w:r>
    </w:p>
    <w:p w:rsidR="00C21A35" w:rsidRPr="007D2078" w:rsidRDefault="00C21A35" w:rsidP="00C21A35"/>
    <w:tbl>
      <w:tblPr>
        <w:tblW w:w="935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1985"/>
        <w:gridCol w:w="2410"/>
      </w:tblGrid>
      <w:tr w:rsidR="00C21A35" w:rsidRPr="007D2078" w:rsidTr="00DF60EC">
        <w:trPr>
          <w:trHeight w:val="6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Муниципальное образование</w:t>
            </w:r>
          </w:p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Наименование грантополучателя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Призовое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Сумма полученного гранта в форме субсидии, тыс. рублей</w:t>
            </w:r>
          </w:p>
        </w:tc>
      </w:tr>
      <w:tr w:rsidR="00C21A35" w:rsidRPr="007D2078" w:rsidTr="00DF60EC">
        <w:trPr>
          <w:trHeight w:val="7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 «Лучший </w:t>
            </w:r>
            <w:r w:rsidRPr="007D2078">
              <w:rPr>
                <w:b/>
                <w:sz w:val="24"/>
                <w:szCs w:val="24"/>
              </w:rPr>
              <w:t>крупный</w:t>
            </w:r>
            <w:r w:rsidRPr="007D2078">
              <w:rPr>
                <w:sz w:val="24"/>
                <w:szCs w:val="24"/>
              </w:rPr>
              <w:t xml:space="preserve"> объект сельского (аграрного) туризма в Краснодарском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Туапсинский район 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ИП глава КФХ Воронкова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1-е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30,0</w:t>
            </w:r>
          </w:p>
        </w:tc>
      </w:tr>
      <w:tr w:rsidR="00C21A35" w:rsidRPr="007D2078" w:rsidTr="00DF60EC">
        <w:trPr>
          <w:trHeight w:val="9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proofErr w:type="spellStart"/>
            <w:r w:rsidRPr="007D2078">
              <w:rPr>
                <w:sz w:val="24"/>
                <w:szCs w:val="24"/>
              </w:rPr>
              <w:t>Ейский</w:t>
            </w:r>
            <w:proofErr w:type="spellEnd"/>
            <w:r w:rsidRPr="007D2078">
              <w:rPr>
                <w:sz w:val="24"/>
                <w:szCs w:val="24"/>
              </w:rPr>
              <w:t xml:space="preserve"> район 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ИП </w:t>
            </w:r>
            <w:proofErr w:type="spellStart"/>
            <w:r w:rsidRPr="007D2078">
              <w:rPr>
                <w:sz w:val="24"/>
                <w:szCs w:val="24"/>
              </w:rPr>
              <w:t>Деренченко</w:t>
            </w:r>
            <w:proofErr w:type="spellEnd"/>
            <w:r w:rsidRPr="007D2078">
              <w:rPr>
                <w:sz w:val="24"/>
                <w:szCs w:val="24"/>
              </w:rPr>
              <w:t xml:space="preserve"> В.В.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(</w:t>
            </w:r>
            <w:proofErr w:type="spellStart"/>
            <w:r w:rsidRPr="007D2078">
              <w:rPr>
                <w:sz w:val="24"/>
                <w:szCs w:val="24"/>
              </w:rPr>
              <w:t>Этнотуристический</w:t>
            </w:r>
            <w:proofErr w:type="spellEnd"/>
            <w:r w:rsidRPr="007D2078">
              <w:rPr>
                <w:sz w:val="24"/>
                <w:szCs w:val="24"/>
              </w:rPr>
              <w:t xml:space="preserve"> комплекс "Кубанский хутор")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2-е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20,0</w:t>
            </w:r>
          </w:p>
        </w:tc>
      </w:tr>
      <w:tr w:rsidR="00C21A35" w:rsidRPr="007D2078" w:rsidTr="00DF60EC">
        <w:trPr>
          <w:trHeight w:val="69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Темрюкский район 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ООО "Кубань-Вино"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3-е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10,0</w:t>
            </w:r>
          </w:p>
        </w:tc>
      </w:tr>
      <w:tr w:rsidR="00C21A35" w:rsidRPr="007D2078" w:rsidTr="00DF60EC">
        <w:trPr>
          <w:trHeight w:val="55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«Лучший </w:t>
            </w:r>
            <w:r w:rsidRPr="007D2078">
              <w:rPr>
                <w:b/>
                <w:sz w:val="24"/>
                <w:szCs w:val="24"/>
              </w:rPr>
              <w:t>средний</w:t>
            </w:r>
            <w:r w:rsidRPr="007D2078">
              <w:rPr>
                <w:sz w:val="24"/>
                <w:szCs w:val="24"/>
              </w:rPr>
              <w:t xml:space="preserve"> объект сельского (аграрного) туризма в Краснодарском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г. Армавир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ООО «</w:t>
            </w:r>
            <w:proofErr w:type="spellStart"/>
            <w:r w:rsidRPr="007D2078">
              <w:rPr>
                <w:sz w:val="24"/>
                <w:szCs w:val="24"/>
              </w:rPr>
              <w:t>Армавирское</w:t>
            </w:r>
            <w:proofErr w:type="spellEnd"/>
            <w:r w:rsidRPr="007D2078">
              <w:rPr>
                <w:sz w:val="24"/>
                <w:szCs w:val="24"/>
              </w:rPr>
              <w:t xml:space="preserve"> рыбоводческое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1-е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30,0</w:t>
            </w:r>
          </w:p>
        </w:tc>
      </w:tr>
      <w:tr w:rsidR="00C21A35" w:rsidRPr="007D2078" w:rsidTr="00DF60EC">
        <w:trPr>
          <w:trHeight w:val="5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г-к Сочи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ИП Стороженко А.В. ("</w:t>
            </w:r>
            <w:proofErr w:type="spellStart"/>
            <w:r w:rsidRPr="007D2078">
              <w:rPr>
                <w:sz w:val="24"/>
                <w:szCs w:val="24"/>
              </w:rPr>
              <w:t>Ачигварское</w:t>
            </w:r>
            <w:proofErr w:type="spellEnd"/>
            <w:r w:rsidRPr="007D2078">
              <w:rPr>
                <w:sz w:val="24"/>
                <w:szCs w:val="24"/>
              </w:rPr>
              <w:t xml:space="preserve"> озеро")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2-е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20,0</w:t>
            </w:r>
          </w:p>
        </w:tc>
      </w:tr>
      <w:tr w:rsidR="00C21A35" w:rsidRPr="007D2078" w:rsidTr="00DF60EC">
        <w:trPr>
          <w:trHeight w:val="55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proofErr w:type="spellStart"/>
            <w:r w:rsidRPr="007D2078">
              <w:rPr>
                <w:sz w:val="24"/>
                <w:szCs w:val="24"/>
              </w:rPr>
              <w:t>Тимашевский</w:t>
            </w:r>
            <w:proofErr w:type="spellEnd"/>
            <w:r w:rsidRPr="007D2078">
              <w:rPr>
                <w:sz w:val="24"/>
                <w:szCs w:val="24"/>
              </w:rPr>
              <w:t xml:space="preserve"> район 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ОАО Кондитерский комбинат "Кубань" (База отдыха "Пруды")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3-е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10,0</w:t>
            </w:r>
          </w:p>
        </w:tc>
      </w:tr>
      <w:tr w:rsidR="00C21A35" w:rsidRPr="007D2078" w:rsidTr="00DF60EC">
        <w:trPr>
          <w:trHeight w:val="40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«Лучший </w:t>
            </w:r>
            <w:r w:rsidRPr="007D2078">
              <w:rPr>
                <w:b/>
                <w:sz w:val="24"/>
                <w:szCs w:val="24"/>
              </w:rPr>
              <w:t xml:space="preserve">малый </w:t>
            </w:r>
            <w:r w:rsidRPr="007D2078">
              <w:rPr>
                <w:sz w:val="24"/>
                <w:szCs w:val="24"/>
              </w:rPr>
              <w:t>объект сельского (аграрного) туризма в Краснодарском крае»,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г. Анапа 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ИП глава КФХ </w:t>
            </w:r>
            <w:proofErr w:type="spellStart"/>
            <w:r w:rsidRPr="007D2078">
              <w:rPr>
                <w:sz w:val="24"/>
                <w:szCs w:val="24"/>
              </w:rPr>
              <w:t>Каракезиди</w:t>
            </w:r>
            <w:proofErr w:type="spellEnd"/>
            <w:r w:rsidRPr="007D2078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1-е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30,0</w:t>
            </w:r>
          </w:p>
        </w:tc>
      </w:tr>
      <w:tr w:rsidR="00C21A35" w:rsidRPr="007D2078" w:rsidTr="00DF60EC">
        <w:trPr>
          <w:trHeight w:val="42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Туапсинский район 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ИП глава КФХ Камышев В.В. ("Ореховая роща")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2-е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20,0</w:t>
            </w:r>
          </w:p>
        </w:tc>
      </w:tr>
      <w:tr w:rsidR="00C21A35" w:rsidRPr="007D2078" w:rsidTr="00DF60EC">
        <w:trPr>
          <w:trHeight w:val="50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Северский район</w:t>
            </w:r>
          </w:p>
          <w:p w:rsidR="00C21A35" w:rsidRPr="007D2078" w:rsidRDefault="00C21A35" w:rsidP="00DF60EC">
            <w:pPr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 xml:space="preserve"> ИП глава КФХ </w:t>
            </w:r>
            <w:proofErr w:type="spellStart"/>
            <w:r w:rsidRPr="007D2078">
              <w:rPr>
                <w:sz w:val="24"/>
                <w:szCs w:val="24"/>
              </w:rPr>
              <w:t>Григорьянц</w:t>
            </w:r>
            <w:proofErr w:type="spellEnd"/>
            <w:r w:rsidRPr="007D207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3-е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5" w:rsidRPr="007D2078" w:rsidRDefault="00C21A35" w:rsidP="00DF60EC">
            <w:pPr>
              <w:jc w:val="center"/>
              <w:rPr>
                <w:sz w:val="24"/>
                <w:szCs w:val="24"/>
              </w:rPr>
            </w:pPr>
            <w:r w:rsidRPr="007D2078">
              <w:rPr>
                <w:sz w:val="24"/>
                <w:szCs w:val="24"/>
              </w:rPr>
              <w:t>10,0</w:t>
            </w:r>
          </w:p>
        </w:tc>
      </w:tr>
    </w:tbl>
    <w:p w:rsidR="00C21A35" w:rsidRPr="007D2078" w:rsidRDefault="00C21A35" w:rsidP="00C21A35">
      <w:pPr>
        <w:rPr>
          <w:sz w:val="24"/>
          <w:szCs w:val="24"/>
        </w:rPr>
      </w:pPr>
    </w:p>
    <w:p w:rsidR="00C21A35" w:rsidRDefault="00AC217D" w:rsidP="00727522">
      <w:pPr>
        <w:jc w:val="both"/>
        <w:rPr>
          <w:b/>
          <w:i/>
        </w:rPr>
      </w:pPr>
      <w:r w:rsidRPr="00AC217D">
        <w:rPr>
          <w:b/>
          <w:i/>
        </w:rPr>
        <w:t>Участие в установленном порядке в создании комплекса обеспечивающей инфраструктуры туристских кластеров в Краснодарском крае</w:t>
      </w:r>
      <w:r>
        <w:rPr>
          <w:b/>
          <w:i/>
        </w:rPr>
        <w:t>.</w:t>
      </w:r>
    </w:p>
    <w:p w:rsidR="00AC217D" w:rsidRPr="00AC217D" w:rsidRDefault="00AC217D" w:rsidP="00AC217D">
      <w:pPr>
        <w:jc w:val="center"/>
        <w:rPr>
          <w:b/>
          <w:i/>
          <w:highlight w:val="yellow"/>
        </w:rPr>
      </w:pP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>На территории Краснодарского края реализуются мероприятия по созданию комплекса обеспечивающей инфраструктуры туристско-рекреационного кластера «</w:t>
      </w:r>
      <w:proofErr w:type="spellStart"/>
      <w:r w:rsidRPr="00AC217D">
        <w:rPr>
          <w:rFonts w:eastAsia="Arial Unicode MS" w:cs="Times New Roman"/>
          <w:kern w:val="1"/>
          <w:lang w:eastAsia="hi-IN" w:bidi="hi-IN"/>
        </w:rPr>
        <w:t>Абрау-Утриш</w:t>
      </w:r>
      <w:proofErr w:type="spellEnd"/>
      <w:r w:rsidRPr="00AC217D">
        <w:rPr>
          <w:rFonts w:eastAsia="Arial Unicode MS" w:cs="Times New Roman"/>
          <w:kern w:val="1"/>
          <w:lang w:eastAsia="hi-IN" w:bidi="hi-IN"/>
        </w:rPr>
        <w:t>». Мероприятия реализуются с привлечением средств федерального бюджета в рамках федеральной целевой программы «Развитие внутреннего и въездного туризма в Российской Федерации (2011</w:t>
      </w:r>
      <w:r w:rsidRPr="00AC217D">
        <w:rPr>
          <w:rFonts w:eastAsia="Arial Unicode MS" w:cs="Times New Roman"/>
          <w:kern w:val="1"/>
          <w:lang w:eastAsia="hi-IN" w:bidi="hi-IN"/>
        </w:rPr>
        <w:sym w:font="Symbol" w:char="F02D"/>
      </w:r>
      <w:r w:rsidRPr="00AC217D">
        <w:rPr>
          <w:rFonts w:eastAsia="Arial Unicode MS" w:cs="Times New Roman"/>
          <w:kern w:val="1"/>
          <w:lang w:eastAsia="hi-IN" w:bidi="hi-IN"/>
        </w:rPr>
        <w:t>2018 годы)».</w:t>
      </w: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>С целью обеспечения софинансирования мероприятий за счет средств краевого бюджета, мероприятия по созданию комплекса обеспечивающей инфраструктуры кластера были включены в подпрограмму «Развитие санаторно-курортного и туристского комплекса» на 2014-2017 годы государственной программы Краснодарского края «Развитие санаторно-курортного и туристского комплекса».</w:t>
      </w: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>В рамках реализации вышеуказанных мероприятий в 2015 году осуществлялось строительство объекта «Строительство в 3-три этапа: Напорный канализационный коллектор по Пионерскому проспекту от КНС № 1 на территории санатория «Жемчужина России» до ЦНС по ул. Северной. Водовод от РЧВ на площадке резервуаров в п. Джемете до автодороги Анапа-Керчь»</w:t>
      </w:r>
      <w:r w:rsidRPr="00AC217D">
        <w:rPr>
          <w:rFonts w:eastAsia="Arial Unicode MS" w:cs="Times New Roman"/>
          <w:bCs/>
          <w:kern w:val="1"/>
          <w:lang w:eastAsia="hi-IN" w:bidi="hi-IN"/>
        </w:rPr>
        <w:t xml:space="preserve"> (1-й и 2-й этапы)</w:t>
      </w:r>
      <w:r w:rsidRPr="00AC217D">
        <w:rPr>
          <w:rFonts w:eastAsia="Arial Unicode MS" w:cs="Times New Roman"/>
          <w:kern w:val="1"/>
          <w:lang w:eastAsia="hi-IN" w:bidi="hi-IN"/>
        </w:rPr>
        <w:t>». Данный объект является переходящим с 2014 года.</w:t>
      </w: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>Объем финансирования данного мероприятия составляет 500,2 млн. рублей, в том числе за счет средств федерального бюджета 382,7 млн. рублей, за счет средств краевого бюджета - 117,5 млн. рублей.</w:t>
      </w: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 xml:space="preserve">Укладка трубопровода напорного канализационного коллектора по 1-му этапу строительства объекта протяженностью 5,294 км завершена. Ведутся работы по укладке трубопровода напорного канализационного коллектора наружным диаметром 630 мм от КНС6 (КП6) до ЦНС по ул. Северной в </w:t>
      </w:r>
      <w:r w:rsidR="00EC7008">
        <w:rPr>
          <w:rFonts w:eastAsia="Arial Unicode MS" w:cs="Times New Roman"/>
          <w:kern w:val="1"/>
          <w:lang w:eastAsia="hi-IN" w:bidi="hi-IN"/>
        </w:rPr>
        <w:t xml:space="preserve">                  </w:t>
      </w:r>
      <w:r w:rsidRPr="00AC217D">
        <w:rPr>
          <w:rFonts w:eastAsia="Arial Unicode MS" w:cs="Times New Roman"/>
          <w:kern w:val="1"/>
          <w:lang w:eastAsia="hi-IN" w:bidi="hi-IN"/>
        </w:rPr>
        <w:t>г</w:t>
      </w:r>
      <w:r w:rsidR="00EC7008">
        <w:rPr>
          <w:rFonts w:eastAsia="Arial Unicode MS" w:cs="Times New Roman"/>
          <w:kern w:val="1"/>
          <w:lang w:eastAsia="hi-IN" w:bidi="hi-IN"/>
        </w:rPr>
        <w:t>.</w:t>
      </w:r>
      <w:r w:rsidRPr="00AC217D">
        <w:rPr>
          <w:rFonts w:eastAsia="Arial Unicode MS" w:cs="Times New Roman"/>
          <w:kern w:val="1"/>
          <w:lang w:eastAsia="hi-IN" w:bidi="hi-IN"/>
        </w:rPr>
        <w:t>-к</w:t>
      </w:r>
      <w:r w:rsidR="00EC7008">
        <w:rPr>
          <w:rFonts w:eastAsia="Arial Unicode MS" w:cs="Times New Roman"/>
          <w:kern w:val="1"/>
          <w:lang w:eastAsia="hi-IN" w:bidi="hi-IN"/>
        </w:rPr>
        <w:t>.</w:t>
      </w:r>
      <w:r w:rsidRPr="00AC217D">
        <w:rPr>
          <w:rFonts w:eastAsia="Arial Unicode MS" w:cs="Times New Roman"/>
          <w:kern w:val="1"/>
          <w:lang w:eastAsia="hi-IN" w:bidi="hi-IN"/>
        </w:rPr>
        <w:t xml:space="preserve"> Анапа - 2-й этап строительства объекта. Из 5333 п. метров 2-го этапа (дюкер на р. </w:t>
      </w:r>
      <w:proofErr w:type="spellStart"/>
      <w:r w:rsidRPr="00AC217D">
        <w:rPr>
          <w:rFonts w:eastAsia="Arial Unicode MS" w:cs="Times New Roman"/>
          <w:kern w:val="1"/>
          <w:lang w:eastAsia="hi-IN" w:bidi="hi-IN"/>
        </w:rPr>
        <w:t>Анапка</w:t>
      </w:r>
      <w:proofErr w:type="spellEnd"/>
      <w:r w:rsidRPr="00AC217D">
        <w:rPr>
          <w:rFonts w:eastAsia="Arial Unicode MS" w:cs="Times New Roman"/>
          <w:kern w:val="1"/>
          <w:lang w:eastAsia="hi-IN" w:bidi="hi-IN"/>
        </w:rPr>
        <w:t xml:space="preserve"> выполняется в две нити по 150 мм) смонтировано трубопровода - 4464,39 п. метров. Таким образом, на 1 января 2016 года выполнена укладка трубопровода напорного канализационного коллектора протяженностью 9758,39 п. метров из 10627 п. метров. Согласно условиям контракта окончание строительства объекта – июнь 2016 года, в связи с чем объект является переходящим на 2016 год.</w:t>
      </w: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 xml:space="preserve">Также в отчетном периоде начата реализация проекта «Строительство </w:t>
      </w:r>
      <w:r w:rsidR="00727522">
        <w:rPr>
          <w:rFonts w:eastAsia="Arial Unicode MS" w:cs="Times New Roman"/>
          <w:kern w:val="1"/>
          <w:lang w:eastAsia="hi-IN" w:bidi="hi-IN"/>
        </w:rPr>
        <w:br/>
      </w:r>
      <w:r w:rsidRPr="00AC217D">
        <w:rPr>
          <w:rFonts w:eastAsia="Arial Unicode MS" w:cs="Times New Roman"/>
          <w:kern w:val="1"/>
          <w:lang w:eastAsia="hi-IN" w:bidi="hi-IN"/>
        </w:rPr>
        <w:t xml:space="preserve">в 3 этапа: Напорный канализационный коллектор по Пионерскому проспекту от КНС № 1 на территории санатория «Жемчужина России» до ЦНС по ул. Северной. Водовод от РЧВ на площадке резервуаров в п. Джемете до автодороги Анапа-Керчь» </w:t>
      </w:r>
      <w:r w:rsidRPr="00AC217D">
        <w:rPr>
          <w:rFonts w:eastAsia="Arial Unicode MS" w:cs="Times New Roman"/>
          <w:bCs/>
          <w:kern w:val="1"/>
          <w:lang w:eastAsia="hi-IN" w:bidi="hi-IN"/>
        </w:rPr>
        <w:t>(3-й этап)</w:t>
      </w:r>
      <w:r w:rsidRPr="00AC217D">
        <w:rPr>
          <w:rFonts w:eastAsia="Arial Unicode MS" w:cs="Times New Roman"/>
          <w:kern w:val="1"/>
          <w:lang w:eastAsia="hi-IN" w:bidi="hi-IN"/>
        </w:rPr>
        <w:t xml:space="preserve">». </w:t>
      </w: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>Объем финансирования мероприятия составляет 163,6 млн. рублей, в том числе за счет средств федерального бюджета 145,1 млн. рублей, за счет средств краевого бюджета – 18,5 млн. рублей.</w:t>
      </w:r>
    </w:p>
    <w:p w:rsidR="00C21A35" w:rsidRPr="00AC217D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>По результатам на 1 января 2016 года выполнена укладка трубопровода водовода наружным диаметром 1200 мм — 302 п. метров из 924 п. метров. Остаток составляет – 622 п. метра. Согласно условиям контракта окончание строительства объекта – март 2016 года.</w:t>
      </w:r>
    </w:p>
    <w:p w:rsidR="00C21A35" w:rsidRPr="00AB62BF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  <w:r w:rsidRPr="00AC217D">
        <w:rPr>
          <w:rFonts w:eastAsia="Arial Unicode MS" w:cs="Times New Roman"/>
          <w:kern w:val="1"/>
          <w:lang w:eastAsia="hi-IN" w:bidi="hi-IN"/>
        </w:rPr>
        <w:t>Необходимо отметить, что создание объектов обеспечивающ</w:t>
      </w:r>
      <w:r w:rsidR="00EC7008">
        <w:rPr>
          <w:rFonts w:eastAsia="Arial Unicode MS" w:cs="Times New Roman"/>
          <w:kern w:val="1"/>
          <w:lang w:eastAsia="hi-IN" w:bidi="hi-IN"/>
        </w:rPr>
        <w:t xml:space="preserve">ей инфраструктуры там, где она </w:t>
      </w:r>
      <w:r w:rsidRPr="00AC217D">
        <w:rPr>
          <w:rFonts w:eastAsia="Arial Unicode MS" w:cs="Times New Roman"/>
          <w:kern w:val="1"/>
          <w:lang w:eastAsia="hi-IN" w:bidi="hi-IN"/>
        </w:rPr>
        <w:t>практически изношена, а зачастую отсутствует полностью, способствует появлению новых «точек роста» в регионах, позволяет привлечь внимание инвесторов, создать для них условия для реализации инвестиционных проектов в сфере санаторно-курортного и туристского комплекса.</w:t>
      </w:r>
    </w:p>
    <w:p w:rsidR="00C21A35" w:rsidRPr="00AB62BF" w:rsidRDefault="00C21A35" w:rsidP="00C21A35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</w:p>
    <w:p w:rsidR="007758DE" w:rsidRDefault="002623E4" w:rsidP="002623E4">
      <w:pPr>
        <w:pStyle w:val="a5"/>
        <w:ind w:left="0"/>
        <w:jc w:val="both"/>
        <w:rPr>
          <w:b/>
        </w:rPr>
      </w:pPr>
      <w:r>
        <w:rPr>
          <w:b/>
        </w:rPr>
        <w:t xml:space="preserve">3.4 </w:t>
      </w:r>
      <w:r w:rsidRPr="002623E4">
        <w:rPr>
          <w:b/>
        </w:rPr>
        <w:t>Реализация мероприятий государственной программы Краснодарского края «Содействие занятости населения», утвержденной постановлением главы администрации (губернатора) Краснодарского края от 7 октября 2013 года № 1144</w:t>
      </w:r>
    </w:p>
    <w:p w:rsidR="002623E4" w:rsidRDefault="002623E4" w:rsidP="002623E4">
      <w:pPr>
        <w:pStyle w:val="a5"/>
        <w:ind w:left="0"/>
        <w:jc w:val="both"/>
        <w:rPr>
          <w:b/>
        </w:rPr>
      </w:pPr>
    </w:p>
    <w:p w:rsidR="00EC0BA3" w:rsidRDefault="00EC0BA3" w:rsidP="00EC0BA3">
      <w:pPr>
        <w:pStyle w:val="a5"/>
        <w:ind w:left="0"/>
        <w:jc w:val="center"/>
        <w:rPr>
          <w:b/>
          <w:i/>
        </w:rPr>
      </w:pPr>
      <w:r>
        <w:rPr>
          <w:b/>
          <w:i/>
        </w:rPr>
        <w:t xml:space="preserve">Содействие </w:t>
      </w:r>
      <w:proofErr w:type="spellStart"/>
      <w:r>
        <w:rPr>
          <w:b/>
          <w:i/>
        </w:rPr>
        <w:t>самозанятости</w:t>
      </w:r>
      <w:proofErr w:type="spellEnd"/>
      <w:r>
        <w:rPr>
          <w:b/>
          <w:i/>
        </w:rPr>
        <w:t xml:space="preserve"> безработных граждан.</w:t>
      </w:r>
    </w:p>
    <w:p w:rsidR="00EC0BA3" w:rsidRPr="00EC0BA3" w:rsidRDefault="00EC0BA3" w:rsidP="00EC0BA3">
      <w:pPr>
        <w:pStyle w:val="a5"/>
        <w:ind w:left="0"/>
        <w:jc w:val="center"/>
        <w:rPr>
          <w:b/>
          <w:i/>
        </w:rPr>
      </w:pPr>
    </w:p>
    <w:p w:rsidR="00862896" w:rsidRDefault="00862896" w:rsidP="00862896">
      <w:pPr>
        <w:ind w:firstLine="851"/>
        <w:jc w:val="both"/>
      </w:pPr>
      <w:r>
        <w:t>В 2015 году г</w:t>
      </w:r>
      <w:r w:rsidRPr="006E2911">
        <w:t xml:space="preserve">осударственная услуга по содействию </w:t>
      </w:r>
      <w:proofErr w:type="spellStart"/>
      <w:r w:rsidRPr="006E2911">
        <w:t>самозанятости</w:t>
      </w:r>
      <w:proofErr w:type="spellEnd"/>
      <w:r w:rsidRPr="006E2911">
        <w:t xml:space="preserve"> предоставлена 4708 безработным гражданам. Оформили государственную регистрацию предпринимательства – 420 человек, из них выплаты финансовой помощи на подготовку документов получили 312 человек, единовременной финансовой помощи при государственной регистрации предпринимательства (в размере 117,6 тыс. рублей на одного участника) – 316 человек. Финансирование мероприятия по содействию </w:t>
      </w:r>
      <w:proofErr w:type="spellStart"/>
      <w:r w:rsidRPr="006E2911">
        <w:t>самозанятости</w:t>
      </w:r>
      <w:proofErr w:type="spellEnd"/>
      <w:r w:rsidRPr="006E2911">
        <w:t xml:space="preserve"> с выплатой единовременной финансовой помощи за счет краевого бюджета составило </w:t>
      </w:r>
      <w:r w:rsidR="00EA18CD">
        <w:t xml:space="preserve">                       </w:t>
      </w:r>
      <w:r w:rsidRPr="006E2911">
        <w:t>37</w:t>
      </w:r>
      <w:r w:rsidR="00EA18CD">
        <w:t xml:space="preserve"> </w:t>
      </w:r>
      <w:r w:rsidRPr="006E2911">
        <w:t>400,0 тыс. рублей, из них на выплату единовременной финансовой помощи при гос</w:t>
      </w:r>
      <w:r>
        <w:t xml:space="preserve">ударственной </w:t>
      </w:r>
      <w:r w:rsidRPr="006E2911">
        <w:t>регистрации предпринимательства – 36</w:t>
      </w:r>
      <w:r w:rsidR="00727522">
        <w:t xml:space="preserve"> </w:t>
      </w:r>
      <w:r w:rsidRPr="006E2911">
        <w:t>573,6 тыс. рублей.</w:t>
      </w:r>
    </w:p>
    <w:p w:rsidR="00862896" w:rsidRDefault="00862896" w:rsidP="00862896">
      <w:pPr>
        <w:ind w:firstLine="851"/>
        <w:jc w:val="both"/>
      </w:pPr>
      <w:r w:rsidRPr="006E2911">
        <w:t>При финансовой поддержке создано 316 рабочих мест</w:t>
      </w:r>
      <w:r>
        <w:t xml:space="preserve"> в сфере малого и среднего предпринимательства</w:t>
      </w:r>
      <w:r w:rsidRPr="006E2911">
        <w:t>, в том числе: по выполнению различных услуг населению – 51,3</w:t>
      </w:r>
      <w:r w:rsidR="00EA18CD">
        <w:t xml:space="preserve"> </w:t>
      </w:r>
      <w:r w:rsidRPr="006E2911">
        <w:t>% (162 человека), сельскохозяйственном производстве и выращивании продукции – 27,2</w:t>
      </w:r>
      <w:r w:rsidR="00EA18CD">
        <w:t xml:space="preserve"> </w:t>
      </w:r>
      <w:r w:rsidRPr="006E2911">
        <w:t>% (86 человек), торговле – 7,6</w:t>
      </w:r>
      <w:r w:rsidR="00EA18CD">
        <w:t xml:space="preserve"> </w:t>
      </w:r>
      <w:r w:rsidRPr="006E2911">
        <w:t>% (24 человека), производстве – 6,6</w:t>
      </w:r>
      <w:r w:rsidR="00EA18CD">
        <w:t xml:space="preserve"> </w:t>
      </w:r>
      <w:r w:rsidRPr="006E2911">
        <w:t>% (21 человек), общепите – 2,2</w:t>
      </w:r>
      <w:r w:rsidR="00EA18CD">
        <w:t xml:space="preserve"> </w:t>
      </w:r>
      <w:r w:rsidRPr="006E2911">
        <w:t>% (7 человек).</w:t>
      </w:r>
    </w:p>
    <w:p w:rsidR="002623E4" w:rsidRDefault="00862896" w:rsidP="00862896">
      <w:pPr>
        <w:pStyle w:val="a5"/>
        <w:ind w:left="0" w:firstLine="851"/>
        <w:jc w:val="both"/>
        <w:rPr>
          <w:b/>
        </w:rPr>
      </w:pPr>
      <w:r w:rsidRPr="006E2911">
        <w:t>По учебной программе «Основы предпринимательской деятельности» с изучением основ предпринимательства и составления бизнес-плана прошли дополнительное профессиональное образование – 190 безработных граждан</w:t>
      </w:r>
      <w:r>
        <w:t xml:space="preserve">, </w:t>
      </w:r>
      <w:r w:rsidRPr="00593039">
        <w:t>с общим объемом финансирования из средств краевого бюджета 1</w:t>
      </w:r>
      <w:r w:rsidR="00787666">
        <w:t xml:space="preserve"> </w:t>
      </w:r>
      <w:r w:rsidRPr="00593039">
        <w:t>425,0 тыс. рублей, что в 2,</w:t>
      </w:r>
      <w:r>
        <w:t>5 раза меньше, чем в 2014 году –</w:t>
      </w:r>
      <w:r w:rsidRPr="00593039">
        <w:t xml:space="preserve"> 3</w:t>
      </w:r>
      <w:r w:rsidR="00787666">
        <w:t xml:space="preserve"> </w:t>
      </w:r>
      <w:r w:rsidRPr="00593039">
        <w:t>555,2 тыс. рублей</w:t>
      </w:r>
      <w:r w:rsidRPr="006E2911">
        <w:t>.</w:t>
      </w:r>
    </w:p>
    <w:p w:rsidR="002623E4" w:rsidRDefault="002623E4" w:rsidP="002623E4">
      <w:pPr>
        <w:pStyle w:val="a5"/>
        <w:ind w:left="0"/>
        <w:jc w:val="both"/>
        <w:rPr>
          <w:b/>
        </w:rPr>
      </w:pPr>
    </w:p>
    <w:p w:rsidR="002623E4" w:rsidRDefault="002623E4" w:rsidP="002623E4">
      <w:pPr>
        <w:pStyle w:val="a5"/>
        <w:ind w:left="0"/>
        <w:jc w:val="both"/>
        <w:rPr>
          <w:b/>
        </w:rPr>
      </w:pPr>
      <w:r>
        <w:rPr>
          <w:b/>
        </w:rPr>
        <w:t>3.</w:t>
      </w:r>
      <w:r w:rsidRPr="002623E4">
        <w:rPr>
          <w:b/>
        </w:rPr>
        <w:t>5 Реализация мероприятий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хозяйства», утвержденной постановлением главы администрации (губернатора) Краснодарского края от 11 октября 2013 года № 1170.</w:t>
      </w:r>
    </w:p>
    <w:p w:rsidR="00FF4ACC" w:rsidRPr="002623E4" w:rsidRDefault="00FF4ACC" w:rsidP="002623E4">
      <w:pPr>
        <w:pStyle w:val="a5"/>
        <w:ind w:left="0"/>
        <w:jc w:val="both"/>
        <w:rPr>
          <w:b/>
        </w:rPr>
      </w:pPr>
    </w:p>
    <w:p w:rsidR="002623E4" w:rsidRDefault="00FF4ACC" w:rsidP="00FF4ACC">
      <w:pPr>
        <w:pStyle w:val="a5"/>
        <w:ind w:left="0" w:firstLine="851"/>
        <w:jc w:val="both"/>
      </w:pPr>
      <w:r>
        <w:t>Постановлением главы администрации (губернатора) Краснодарского края от 10 сентября 2015 года № 843 признано утратившими силу.</w:t>
      </w:r>
    </w:p>
    <w:p w:rsidR="00FF4ACC" w:rsidRDefault="00FF4ACC" w:rsidP="00FF4ACC">
      <w:pPr>
        <w:pStyle w:val="a5"/>
        <w:ind w:left="0" w:firstLine="851"/>
        <w:jc w:val="both"/>
      </w:pPr>
    </w:p>
    <w:p w:rsidR="002623E4" w:rsidRDefault="002623E4" w:rsidP="002623E4">
      <w:pPr>
        <w:pStyle w:val="a5"/>
        <w:ind w:left="0"/>
        <w:jc w:val="both"/>
        <w:rPr>
          <w:b/>
          <w:snapToGrid w:val="0"/>
        </w:rPr>
      </w:pPr>
      <w:r w:rsidRPr="002623E4">
        <w:rPr>
          <w:b/>
        </w:rPr>
        <w:t>3.6.</w:t>
      </w:r>
      <w:r w:rsidRPr="002623E4">
        <w:rPr>
          <w:b/>
          <w:snapToGrid w:val="0"/>
        </w:rPr>
        <w:t xml:space="preserve"> Реализация мероприятий государственной программы Краснодарского края «Развитие топливно-энергетического комплекса», утвержденной постановлением главы администрации (губернатора) Краснодарского края от 14 октября 2013 года № 1183.</w:t>
      </w:r>
    </w:p>
    <w:p w:rsidR="002623E4" w:rsidRDefault="002623E4" w:rsidP="002623E4">
      <w:pPr>
        <w:pStyle w:val="a5"/>
        <w:ind w:left="0"/>
        <w:jc w:val="both"/>
        <w:rPr>
          <w:b/>
          <w:snapToGrid w:val="0"/>
        </w:rPr>
      </w:pPr>
    </w:p>
    <w:p w:rsidR="00010E1E" w:rsidRPr="00010E1E" w:rsidRDefault="00010E1E" w:rsidP="00010E1E">
      <w:pPr>
        <w:ind w:firstLine="851"/>
        <w:jc w:val="both"/>
        <w:rPr>
          <w:szCs w:val="22"/>
        </w:rPr>
      </w:pPr>
      <w:r w:rsidRPr="00010E1E">
        <w:rPr>
          <w:szCs w:val="22"/>
        </w:rPr>
        <w:t xml:space="preserve">В настоящее время действует постановление главы администрации (губернатора) Краснодарского края от 12 октября 2015 года № 961 «Об утверждении государственной программы Краснодарского края «Развитие топливно-энергетического комплекса» с формой государственной (региональной) поддержки, которая предусматривает субсидирование части затрат, направленных на реализацию мероприятий, связанных с содействием повышению </w:t>
      </w:r>
      <w:proofErr w:type="spellStart"/>
      <w:r w:rsidRPr="00010E1E">
        <w:rPr>
          <w:szCs w:val="22"/>
        </w:rPr>
        <w:t>энергоэффективности</w:t>
      </w:r>
      <w:proofErr w:type="spellEnd"/>
      <w:r w:rsidRPr="00010E1E">
        <w:rPr>
          <w:szCs w:val="22"/>
        </w:rPr>
        <w:t xml:space="preserve"> производств субъектов малого и среднего предпринимательства. </w:t>
      </w:r>
    </w:p>
    <w:p w:rsidR="002623E4" w:rsidRDefault="00010E1E" w:rsidP="00010E1E">
      <w:pPr>
        <w:pStyle w:val="a5"/>
        <w:ind w:left="0" w:firstLine="851"/>
        <w:jc w:val="both"/>
        <w:rPr>
          <w:b/>
          <w:snapToGrid w:val="0"/>
        </w:rPr>
      </w:pPr>
      <w:r w:rsidRPr="00010E1E">
        <w:rPr>
          <w:szCs w:val="22"/>
        </w:rPr>
        <w:t>Постановление главы администрации (губернатора) Краснодарского края от 14 октября 2013 года № 1183 «Об утверждении государственной программы Краснодарского края «Развитие топливно-энергетического комплекса», предусматривающее государственную поддержку, утратило силу с 1 января 2016 года.</w:t>
      </w:r>
    </w:p>
    <w:p w:rsidR="002623E4" w:rsidRDefault="002623E4" w:rsidP="002623E4">
      <w:pPr>
        <w:pStyle w:val="a5"/>
        <w:ind w:left="0"/>
        <w:jc w:val="both"/>
        <w:rPr>
          <w:b/>
          <w:snapToGrid w:val="0"/>
        </w:rPr>
      </w:pPr>
    </w:p>
    <w:p w:rsidR="002623E4" w:rsidRDefault="002623E4" w:rsidP="002623E4">
      <w:pPr>
        <w:pStyle w:val="a5"/>
        <w:ind w:left="0"/>
        <w:jc w:val="both"/>
        <w:rPr>
          <w:b/>
          <w:snapToGrid w:val="0"/>
        </w:rPr>
      </w:pPr>
      <w:r>
        <w:rPr>
          <w:b/>
          <w:snapToGrid w:val="0"/>
        </w:rPr>
        <w:t>3.7</w:t>
      </w:r>
      <w:r w:rsidRPr="002623E4">
        <w:rPr>
          <w:snapToGrid w:val="0"/>
        </w:rPr>
        <w:t xml:space="preserve"> </w:t>
      </w:r>
      <w:r w:rsidRPr="002623E4">
        <w:rPr>
          <w:b/>
          <w:snapToGrid w:val="0"/>
        </w:rPr>
        <w:t>Содействие в привлечении кредитных ресурсов субъектами малого и среднего предпринимательства, не имеющими достаточного собственного залогового обеспечения по кредиту</w:t>
      </w:r>
      <w:r>
        <w:rPr>
          <w:b/>
          <w:snapToGrid w:val="0"/>
        </w:rPr>
        <w:t>.</w:t>
      </w:r>
    </w:p>
    <w:p w:rsidR="00D02DD5" w:rsidRDefault="00D02DD5" w:rsidP="002623E4">
      <w:pPr>
        <w:pStyle w:val="a5"/>
        <w:ind w:left="0"/>
        <w:jc w:val="both"/>
        <w:rPr>
          <w:b/>
          <w:snapToGrid w:val="0"/>
        </w:rPr>
      </w:pPr>
    </w:p>
    <w:p w:rsidR="00D02DD5" w:rsidRDefault="00790577" w:rsidP="007E1163">
      <w:pPr>
        <w:pStyle w:val="a5"/>
        <w:tabs>
          <w:tab w:val="left" w:pos="142"/>
        </w:tabs>
        <w:ind w:left="0" w:firstLine="993"/>
        <w:jc w:val="both"/>
      </w:pPr>
      <w:r w:rsidRPr="005E6AF9">
        <w:t xml:space="preserve">В 2015 году Гарантийным фондом предоставлено 37 поручительств субъектам малого и среднего предпринимательства Краснодарского края на сумму </w:t>
      </w:r>
      <w:r w:rsidR="00B90074" w:rsidRPr="005E6AF9">
        <w:t>236,56</w:t>
      </w:r>
      <w:r w:rsidRPr="005E6AF9">
        <w:t xml:space="preserve"> </w:t>
      </w:r>
      <w:r w:rsidR="00B90074" w:rsidRPr="005E6AF9">
        <w:t>млн</w:t>
      </w:r>
      <w:r w:rsidRPr="005E6AF9">
        <w:t>. рублей, которое позволило предпринимател</w:t>
      </w:r>
      <w:r w:rsidR="00B90074" w:rsidRPr="005E6AF9">
        <w:t>ям</w:t>
      </w:r>
      <w:r w:rsidRPr="005E6AF9">
        <w:t xml:space="preserve"> привлечь кредит</w:t>
      </w:r>
      <w:r w:rsidR="00B90074" w:rsidRPr="005E6AF9">
        <w:t>ов</w:t>
      </w:r>
      <w:r w:rsidRPr="005E6AF9">
        <w:t xml:space="preserve"> на развитие своего бизнеса в объеме </w:t>
      </w:r>
      <w:r w:rsidR="005E6AF9" w:rsidRPr="005E6AF9">
        <w:t>466,3</w:t>
      </w:r>
      <w:r w:rsidRPr="005E6AF9">
        <w:t xml:space="preserve"> </w:t>
      </w:r>
      <w:r w:rsidR="00B90074" w:rsidRPr="005E6AF9">
        <w:t>млн</w:t>
      </w:r>
      <w:r w:rsidRPr="005E6AF9">
        <w:t>. рублей</w:t>
      </w:r>
      <w:r w:rsidR="005E6AF9">
        <w:t>.</w:t>
      </w:r>
    </w:p>
    <w:p w:rsidR="005E6AF9" w:rsidRPr="005E6AF9" w:rsidRDefault="005E6AF9" w:rsidP="007E1163">
      <w:pPr>
        <w:pStyle w:val="a5"/>
        <w:tabs>
          <w:tab w:val="left" w:pos="142"/>
        </w:tabs>
        <w:ind w:left="0" w:firstLine="993"/>
        <w:jc w:val="both"/>
        <w:rPr>
          <w:b/>
          <w:snapToGrid w:val="0"/>
        </w:rPr>
      </w:pPr>
      <w:r>
        <w:t>По сравнению с прошлым годом количество и объем поручительств увеличились в 5,3 и 3,7 раза соответственно.</w:t>
      </w:r>
    </w:p>
    <w:p w:rsidR="00D02DD5" w:rsidRPr="007E1163" w:rsidRDefault="00D02DD5" w:rsidP="002623E4">
      <w:pPr>
        <w:pStyle w:val="a5"/>
        <w:ind w:left="0"/>
        <w:jc w:val="both"/>
        <w:rPr>
          <w:b/>
          <w:snapToGrid w:val="0"/>
          <w:highlight w:val="yellow"/>
        </w:rPr>
      </w:pPr>
    </w:p>
    <w:p w:rsidR="002623E4" w:rsidRPr="005E6AF9" w:rsidRDefault="002623E4" w:rsidP="002623E4">
      <w:pPr>
        <w:pStyle w:val="a5"/>
        <w:ind w:left="0"/>
        <w:jc w:val="both"/>
        <w:rPr>
          <w:b/>
          <w:snapToGrid w:val="0"/>
        </w:rPr>
      </w:pPr>
      <w:r w:rsidRPr="005E6AF9">
        <w:rPr>
          <w:b/>
          <w:snapToGrid w:val="0"/>
        </w:rPr>
        <w:t xml:space="preserve">3.8 Предоставление </w:t>
      </w:r>
      <w:proofErr w:type="spellStart"/>
      <w:r w:rsidRPr="005E6AF9">
        <w:rPr>
          <w:b/>
          <w:snapToGrid w:val="0"/>
        </w:rPr>
        <w:t>микрозаймов</w:t>
      </w:r>
      <w:proofErr w:type="spellEnd"/>
      <w:r w:rsidRPr="005E6AF9">
        <w:rPr>
          <w:b/>
          <w:snapToGrid w:val="0"/>
        </w:rPr>
        <w:t xml:space="preserve"> субъектам малого и среднего предпринимательства.</w:t>
      </w:r>
    </w:p>
    <w:p w:rsidR="002623E4" w:rsidRPr="005E6AF9" w:rsidRDefault="002623E4" w:rsidP="002623E4">
      <w:pPr>
        <w:pStyle w:val="a5"/>
        <w:ind w:left="0"/>
        <w:jc w:val="both"/>
        <w:rPr>
          <w:b/>
          <w:snapToGrid w:val="0"/>
        </w:rPr>
      </w:pPr>
    </w:p>
    <w:p w:rsidR="002623E4" w:rsidRDefault="009A536A" w:rsidP="002A0601">
      <w:pPr>
        <w:pStyle w:val="a5"/>
        <w:ind w:left="0" w:firstLine="993"/>
        <w:jc w:val="both"/>
      </w:pPr>
      <w:r w:rsidRPr="005E6AF9">
        <w:t>В 2015 году Фондом микрофинанси</w:t>
      </w:r>
      <w:r w:rsidR="00990220">
        <w:t xml:space="preserve">рования выдано 320 </w:t>
      </w:r>
      <w:proofErr w:type="spellStart"/>
      <w:r w:rsidR="00990220">
        <w:t>микрозаймов</w:t>
      </w:r>
      <w:proofErr w:type="spellEnd"/>
      <w:r w:rsidR="00990220">
        <w:t xml:space="preserve"> </w:t>
      </w:r>
      <w:r w:rsidRPr="005E6AF9">
        <w:t>субъектам малого и среднего предпринимательства Краснодарского края на общую сумму 242,2 млн. рублей.</w:t>
      </w:r>
    </w:p>
    <w:p w:rsidR="005E6AF9" w:rsidRDefault="005E6AF9" w:rsidP="002A0601">
      <w:pPr>
        <w:pStyle w:val="a5"/>
        <w:ind w:left="0" w:firstLine="993"/>
        <w:jc w:val="both"/>
        <w:rPr>
          <w:snapToGrid w:val="0"/>
        </w:rPr>
      </w:pPr>
      <w:r>
        <w:t>По отношению к прошлому году</w:t>
      </w:r>
      <w:r w:rsidR="00990220">
        <w:t xml:space="preserve"> </w:t>
      </w:r>
      <w:r>
        <w:t xml:space="preserve">количество </w:t>
      </w:r>
      <w:proofErr w:type="spellStart"/>
      <w:r>
        <w:t>микрозаймов</w:t>
      </w:r>
      <w:proofErr w:type="spellEnd"/>
      <w:r>
        <w:t xml:space="preserve"> и их объем увеличились в 3,4 и 3,7 раза соответственно.</w:t>
      </w:r>
    </w:p>
    <w:p w:rsidR="002623E4" w:rsidRDefault="002623E4" w:rsidP="002623E4">
      <w:pPr>
        <w:pStyle w:val="a5"/>
        <w:ind w:left="0"/>
        <w:jc w:val="both"/>
        <w:rPr>
          <w:snapToGrid w:val="0"/>
        </w:rPr>
      </w:pPr>
    </w:p>
    <w:p w:rsidR="002623E4" w:rsidRDefault="002623E4" w:rsidP="002623E4">
      <w:pPr>
        <w:pStyle w:val="a5"/>
        <w:ind w:left="0"/>
        <w:jc w:val="both"/>
        <w:rPr>
          <w:b/>
          <w:snapToGrid w:val="0"/>
        </w:rPr>
      </w:pPr>
      <w:r>
        <w:rPr>
          <w:b/>
        </w:rPr>
        <w:t xml:space="preserve">3.9 </w:t>
      </w:r>
      <w:r w:rsidRPr="002623E4">
        <w:rPr>
          <w:b/>
          <w:snapToGrid w:val="0"/>
        </w:rPr>
        <w:t xml:space="preserve">Развитие инфраструктуры поддержки </w:t>
      </w:r>
      <w:proofErr w:type="spellStart"/>
      <w:r w:rsidRPr="002623E4">
        <w:rPr>
          <w:b/>
          <w:snapToGrid w:val="0"/>
        </w:rPr>
        <w:t>экспортно</w:t>
      </w:r>
      <w:proofErr w:type="spellEnd"/>
      <w:r w:rsidRPr="002623E4">
        <w:rPr>
          <w:b/>
          <w:snapToGrid w:val="0"/>
        </w:rPr>
        <w:t xml:space="preserve"> ориентированных субъектов малого и среднего предпринимательства</w:t>
      </w:r>
      <w:r>
        <w:rPr>
          <w:b/>
          <w:snapToGrid w:val="0"/>
        </w:rPr>
        <w:t>.</w:t>
      </w:r>
    </w:p>
    <w:p w:rsidR="002623E4" w:rsidRDefault="002623E4" w:rsidP="002623E4">
      <w:pPr>
        <w:pStyle w:val="a5"/>
        <w:ind w:left="0"/>
        <w:jc w:val="both"/>
        <w:rPr>
          <w:b/>
          <w:snapToGrid w:val="0"/>
        </w:rPr>
      </w:pP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На работу Фонда «Центр координации поддержки экспортно-ориентированных субъектов малого и среднего предпринимательства» из бюджета Краснодарского края было выделено 2 млн. руб., и привлечено еще 3 млн. руб. из федерального бюджета.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Всего в 2015 году Фондом были осуществлены следующие мероприятия по поддержке экспортно-ориентированных МСП: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Семинаров - 12 шт.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proofErr w:type="spellStart"/>
      <w:r w:rsidRPr="00E4315E">
        <w:rPr>
          <w:rFonts w:cs="Times New Roman"/>
        </w:rPr>
        <w:t>Вебинаров</w:t>
      </w:r>
      <w:proofErr w:type="spellEnd"/>
      <w:r w:rsidRPr="00E4315E">
        <w:rPr>
          <w:rFonts w:cs="Times New Roman"/>
        </w:rPr>
        <w:t xml:space="preserve"> - 6 шт.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Бизнес-миссии - 4 шт.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Промо мероприятия (выставки, ярмарки, коллективный стенд) - 3 шт.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Внешнеторговых контрактов МСП 13шт.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Аналитических исследований - 2 шт.   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Создание и модернизация сайта экспортеров - 6 шт.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Содействие в формировании и продвижении экспортного предложения - 5 шт.</w:t>
      </w:r>
    </w:p>
    <w:p w:rsidR="002A0601" w:rsidRPr="00E4315E" w:rsidRDefault="002A0601" w:rsidP="002A0601">
      <w:pPr>
        <w:ind w:firstLine="851"/>
        <w:jc w:val="both"/>
        <w:rPr>
          <w:rFonts w:cs="Times New Roman"/>
        </w:rPr>
      </w:pPr>
      <w:r w:rsidRPr="00E4315E">
        <w:rPr>
          <w:rFonts w:cs="Times New Roman"/>
        </w:rPr>
        <w:t>Количество субъектов МСП, получивших поддержку ЦКПЭ - 126 МСП.</w:t>
      </w:r>
    </w:p>
    <w:p w:rsidR="002623E4" w:rsidRDefault="002A0601" w:rsidP="002A0601">
      <w:pPr>
        <w:pStyle w:val="a5"/>
        <w:ind w:left="0" w:firstLine="851"/>
        <w:jc w:val="both"/>
        <w:rPr>
          <w:b/>
          <w:snapToGrid w:val="0"/>
        </w:rPr>
      </w:pPr>
      <w:r w:rsidRPr="00E4315E">
        <w:rPr>
          <w:rFonts w:cs="Times New Roman"/>
        </w:rPr>
        <w:t>Количество проведенных консультаций - 154 шт.</w:t>
      </w:r>
    </w:p>
    <w:p w:rsidR="002623E4" w:rsidRDefault="002623E4" w:rsidP="002623E4">
      <w:pPr>
        <w:pStyle w:val="a5"/>
        <w:ind w:left="0"/>
        <w:jc w:val="both"/>
        <w:rPr>
          <w:b/>
          <w:snapToGrid w:val="0"/>
        </w:rPr>
      </w:pPr>
    </w:p>
    <w:p w:rsidR="002623E4" w:rsidRPr="00AC4DB2" w:rsidRDefault="002623E4" w:rsidP="0059034D">
      <w:pPr>
        <w:pStyle w:val="a5"/>
        <w:numPr>
          <w:ilvl w:val="0"/>
          <w:numId w:val="12"/>
        </w:numPr>
        <w:ind w:left="0" w:firstLine="0"/>
        <w:jc w:val="both"/>
        <w:rPr>
          <w:b/>
        </w:rPr>
      </w:pPr>
      <w:r w:rsidRPr="00AC4DB2">
        <w:rPr>
          <w:b/>
          <w:snapToGrid w:val="0"/>
        </w:rPr>
        <w:t>Обеспечение взаимодействия органов исполнительной власти Краснодарского края с заинтересованными в развитии предпринимательства на территории Краснодарского края организациями</w:t>
      </w:r>
    </w:p>
    <w:p w:rsidR="00AC4DB2" w:rsidRDefault="00AC4DB2" w:rsidP="00AC4DB2">
      <w:pPr>
        <w:pStyle w:val="a5"/>
        <w:rPr>
          <w:b/>
          <w:snapToGrid w:val="0"/>
        </w:rPr>
      </w:pPr>
    </w:p>
    <w:p w:rsidR="00AC4DB2" w:rsidRDefault="00920716" w:rsidP="00920716">
      <w:pPr>
        <w:pStyle w:val="a5"/>
        <w:ind w:left="0"/>
        <w:jc w:val="both"/>
        <w:rPr>
          <w:b/>
          <w:snapToGrid w:val="0"/>
        </w:rPr>
      </w:pPr>
      <w:r>
        <w:rPr>
          <w:b/>
          <w:snapToGrid w:val="0"/>
        </w:rPr>
        <w:t xml:space="preserve">4.1. </w:t>
      </w:r>
      <w:r w:rsidR="00AC4DB2" w:rsidRPr="00AC4DB2">
        <w:rPr>
          <w:b/>
          <w:snapToGrid w:val="0"/>
        </w:rPr>
        <w:t>Организация взаимодействия с общественными организациями по вопросам развития предпринимательства на территории Краснодарского края</w:t>
      </w:r>
      <w:r w:rsidR="00AC4DB2">
        <w:rPr>
          <w:b/>
          <w:snapToGrid w:val="0"/>
        </w:rPr>
        <w:t>.</w:t>
      </w:r>
    </w:p>
    <w:p w:rsidR="0059034D" w:rsidRDefault="0059034D" w:rsidP="00920716">
      <w:pPr>
        <w:pStyle w:val="a5"/>
        <w:ind w:left="0" w:firstLine="709"/>
        <w:jc w:val="both"/>
        <w:rPr>
          <w:snapToGrid w:val="0"/>
        </w:rPr>
      </w:pPr>
    </w:p>
    <w:p w:rsidR="00AC4DB2" w:rsidRPr="0005038C" w:rsidRDefault="00665BFF" w:rsidP="00920716">
      <w:pPr>
        <w:pStyle w:val="a5"/>
        <w:ind w:left="0" w:firstLine="709"/>
        <w:jc w:val="both"/>
        <w:rPr>
          <w:snapToGrid w:val="0"/>
        </w:rPr>
      </w:pPr>
      <w:r w:rsidRPr="00665BFF">
        <w:rPr>
          <w:snapToGrid w:val="0"/>
        </w:rPr>
        <w:t xml:space="preserve">В 2015 году </w:t>
      </w:r>
      <w:r>
        <w:rPr>
          <w:snapToGrid w:val="0"/>
        </w:rPr>
        <w:t>департамент поддержки предпринима</w:t>
      </w:r>
      <w:r w:rsidR="0005038C">
        <w:rPr>
          <w:snapToGrid w:val="0"/>
        </w:rPr>
        <w:t>тельской деятельности</w:t>
      </w:r>
      <w:r w:rsidR="00305006" w:rsidRPr="00305006">
        <w:rPr>
          <w:rFonts w:eastAsia="Calibri" w:cs="Times New Roman"/>
        </w:rPr>
        <w:t xml:space="preserve"> </w:t>
      </w:r>
      <w:r w:rsidR="00305006">
        <w:rPr>
          <w:rFonts w:eastAsia="Calibri" w:cs="Times New Roman"/>
        </w:rPr>
        <w:t xml:space="preserve">и внешнеэкономических связей Краснодарского края </w:t>
      </w:r>
      <w:r w:rsidR="0005038C">
        <w:rPr>
          <w:snapToGrid w:val="0"/>
        </w:rPr>
        <w:t>заключил</w:t>
      </w:r>
      <w:r w:rsidR="0050163F">
        <w:rPr>
          <w:snapToGrid w:val="0"/>
        </w:rPr>
        <w:t xml:space="preserve"> с Общественной палатой Краснодарского края, КО ООО «Деловая Россия»,</w:t>
      </w:r>
      <w:r w:rsidR="002F00C2">
        <w:rPr>
          <w:snapToGrid w:val="0"/>
        </w:rPr>
        <w:t xml:space="preserve">                      </w:t>
      </w:r>
      <w:r w:rsidR="00305006">
        <w:rPr>
          <w:snapToGrid w:val="0"/>
        </w:rPr>
        <w:t xml:space="preserve"> </w:t>
      </w:r>
      <w:r w:rsidR="0050163F">
        <w:rPr>
          <w:snapToGrid w:val="0"/>
        </w:rPr>
        <w:t xml:space="preserve">ККО «Опора России» </w:t>
      </w:r>
      <w:r w:rsidR="0005038C">
        <w:rPr>
          <w:snapToGrid w:val="0"/>
        </w:rPr>
        <w:t>соглашени</w:t>
      </w:r>
      <w:r w:rsidR="00305006">
        <w:rPr>
          <w:snapToGrid w:val="0"/>
        </w:rPr>
        <w:t>я</w:t>
      </w:r>
      <w:r w:rsidR="0005038C">
        <w:rPr>
          <w:snapToGrid w:val="0"/>
        </w:rPr>
        <w:t xml:space="preserve"> о взаимодействии при проведении оценки регулирующего воздействия проектов нормативных правовых актов</w:t>
      </w:r>
      <w:r w:rsidR="002F00C2">
        <w:rPr>
          <w:snapToGrid w:val="0"/>
        </w:rPr>
        <w:t>, предусмотренных Порядком проведения оценки регулирующего воздействия проектов нормативных правовых актов Краснодарского края, утвержденным постановлением главы администрации (губернатора) Краснодарского края от 14 декабря 2012 года № 1551.</w:t>
      </w:r>
    </w:p>
    <w:p w:rsidR="00920716" w:rsidRDefault="00920716" w:rsidP="00920716">
      <w:pPr>
        <w:pStyle w:val="a5"/>
        <w:ind w:left="0"/>
        <w:jc w:val="both"/>
        <w:rPr>
          <w:b/>
          <w:snapToGrid w:val="0"/>
        </w:rPr>
      </w:pPr>
    </w:p>
    <w:p w:rsidR="00AC4DB2" w:rsidRDefault="00920716" w:rsidP="00920716">
      <w:pPr>
        <w:pStyle w:val="a5"/>
        <w:ind w:left="0"/>
        <w:jc w:val="both"/>
        <w:rPr>
          <w:b/>
          <w:snapToGrid w:val="0"/>
        </w:rPr>
      </w:pPr>
      <w:r>
        <w:rPr>
          <w:b/>
          <w:snapToGrid w:val="0"/>
        </w:rPr>
        <w:t xml:space="preserve">4.2. </w:t>
      </w:r>
      <w:r w:rsidR="00AC4DB2" w:rsidRPr="00AC4DB2">
        <w:rPr>
          <w:b/>
          <w:snapToGrid w:val="0"/>
        </w:rPr>
        <w:t>Организация взаимодействия с федеральным государственным бюджетным учреждением «Фонд содействия развитию малых форм предприятий в научно-технической сфере» по вопросам поддержки малых инновационных организаций Краснодарского края, в том числе в рамках дополнительных мер</w:t>
      </w:r>
      <w:r w:rsidR="00AC4DB2" w:rsidRPr="00AC4DB2">
        <w:rPr>
          <w:b/>
        </w:rPr>
        <w:t xml:space="preserve"> </w:t>
      </w:r>
      <w:r w:rsidR="00AC4DB2" w:rsidRPr="00AC4DB2">
        <w:rPr>
          <w:b/>
          <w:snapToGrid w:val="0"/>
        </w:rPr>
        <w:t>поддержки малых инновационных организаций, предусмотренных пунктом 24 Плана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 января 2015 года № 98-р.</w:t>
      </w:r>
    </w:p>
    <w:p w:rsidR="00AC4DB2" w:rsidRDefault="00AC4DB2" w:rsidP="00AC4DB2">
      <w:pPr>
        <w:pStyle w:val="a5"/>
        <w:ind w:left="0"/>
        <w:jc w:val="both"/>
        <w:rPr>
          <w:b/>
          <w:snapToGrid w:val="0"/>
        </w:rPr>
      </w:pPr>
    </w:p>
    <w:p w:rsidR="00AC4DB2" w:rsidRDefault="007628CE" w:rsidP="00920716">
      <w:pPr>
        <w:pStyle w:val="a5"/>
        <w:ind w:left="0" w:firstLine="709"/>
        <w:jc w:val="both"/>
        <w:rPr>
          <w:b/>
          <w:snapToGrid w:val="0"/>
        </w:rPr>
      </w:pPr>
      <w:r>
        <w:rPr>
          <w:rFonts w:cs="Times New Roman"/>
          <w:color w:val="000000" w:themeColor="text1"/>
        </w:rPr>
        <w:t>П</w:t>
      </w:r>
      <w:r>
        <w:t>роведена работа по подготовке и подписания соглашения между администрацией Краснодарского края и Федеральным государственным бюджетным учреждением «Фонд содействия развитию малых форм предприятий в научно-технической сфере» (соглашение от 17 апреля 2015 года №26).</w:t>
      </w:r>
    </w:p>
    <w:p w:rsidR="00AC4DB2" w:rsidRPr="00AC4DB2" w:rsidRDefault="00AC4DB2" w:rsidP="00AC4DB2">
      <w:pPr>
        <w:pStyle w:val="a5"/>
        <w:ind w:left="0"/>
        <w:jc w:val="both"/>
        <w:rPr>
          <w:b/>
          <w:snapToGrid w:val="0"/>
        </w:rPr>
      </w:pPr>
    </w:p>
    <w:p w:rsidR="00AC4DB2" w:rsidRDefault="00AC4DB2" w:rsidP="00573A83">
      <w:pPr>
        <w:pStyle w:val="a5"/>
        <w:numPr>
          <w:ilvl w:val="1"/>
          <w:numId w:val="12"/>
        </w:numPr>
        <w:ind w:left="0" w:firstLine="0"/>
        <w:jc w:val="both"/>
        <w:rPr>
          <w:b/>
        </w:rPr>
      </w:pPr>
      <w:r w:rsidRPr="00AC4DB2">
        <w:rPr>
          <w:b/>
        </w:rPr>
        <w:t xml:space="preserve">Взаимодействие с торговыми представительствами Российской Федерации в иностранных государствах и посольствами Российской Федерации в иностранных государствах, зарубежными представительствами </w:t>
      </w:r>
      <w:r w:rsidRPr="00AC4DB2">
        <w:rPr>
          <w:b/>
          <w:snapToGrid w:val="0"/>
        </w:rPr>
        <w:t>негосударственной некоммерческой организации «Торгово-промышленная палата Российской Федерации»</w:t>
      </w:r>
      <w:r w:rsidRPr="00AC4DB2">
        <w:rPr>
          <w:b/>
        </w:rPr>
        <w:t xml:space="preserve"> по организации участия организаций Краснодарского края в зарубежных выставках и привлечению иностранных юридических лиц к участию в международных выставках на территории Краснодарского края</w:t>
      </w:r>
      <w:r>
        <w:rPr>
          <w:b/>
        </w:rPr>
        <w:t>.</w:t>
      </w:r>
    </w:p>
    <w:p w:rsidR="00AC4DB2" w:rsidRDefault="00AC4DB2" w:rsidP="00AC4DB2">
      <w:pPr>
        <w:jc w:val="both"/>
        <w:rPr>
          <w:b/>
        </w:rPr>
      </w:pPr>
    </w:p>
    <w:p w:rsidR="002A0601" w:rsidRDefault="002A0601" w:rsidP="00920716">
      <w:pPr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Pr="00043514">
        <w:rPr>
          <w:rFonts w:cs="Times New Roman"/>
        </w:rPr>
        <w:t xml:space="preserve">едется регулярная работа по информированию загранпредставительств РФ в основных государствах-партнерах края о проведении на территории края крупных мероприятий, выездных мероприятиях делегаций Краснодарского края. Так письмом № 01-285/15-02 от 21.05.2015 на имя Министра экономического развития РФ направлено обращение с просьбой подключить торговые представительства РФ к приглашению представителей зарубежного бизнеса на форум «Сочи-2015». </w:t>
      </w:r>
    </w:p>
    <w:p w:rsidR="002A0601" w:rsidRPr="00E90274" w:rsidRDefault="002A0601" w:rsidP="002A0601">
      <w:pPr>
        <w:ind w:firstLine="851"/>
        <w:jc w:val="both"/>
        <w:rPr>
          <w:rFonts w:cs="Times New Roman"/>
        </w:rPr>
      </w:pPr>
      <w:r>
        <w:rPr>
          <w:rFonts w:cs="Times New Roman"/>
        </w:rPr>
        <w:t>На постоянной основе в</w:t>
      </w:r>
      <w:r w:rsidRPr="00E90274">
        <w:rPr>
          <w:rFonts w:cs="Times New Roman"/>
        </w:rPr>
        <w:t>едется переписка с Посольствами и Торгпредствами России за рубежом (Австрия, Аргентина, Великобритания, Германия, Дания, Израиль, Италия, Китай, Нидерланды, ОАЭ, Франция, Чехия, Швейцария) по организации мероприятий, направленных на развитие сотрудничества Краснодарского края с зарубежными государствами:</w:t>
      </w:r>
    </w:p>
    <w:p w:rsidR="002A0601" w:rsidRPr="00E90274" w:rsidRDefault="002A0601" w:rsidP="002A0601">
      <w:pPr>
        <w:ind w:firstLine="851"/>
        <w:jc w:val="both"/>
        <w:rPr>
          <w:rFonts w:cs="Times New Roman"/>
        </w:rPr>
      </w:pPr>
      <w:r w:rsidRPr="00E90274">
        <w:rPr>
          <w:rFonts w:cs="Times New Roman"/>
        </w:rPr>
        <w:t>приглашение деловых кругов зарубежных государств в Краснодарский край;</w:t>
      </w:r>
    </w:p>
    <w:p w:rsidR="002A0601" w:rsidRPr="00E90274" w:rsidRDefault="002A0601" w:rsidP="002A0601">
      <w:pPr>
        <w:ind w:firstLine="851"/>
        <w:jc w:val="both"/>
        <w:rPr>
          <w:rFonts w:cs="Times New Roman"/>
        </w:rPr>
      </w:pPr>
      <w:r w:rsidRPr="00E90274">
        <w:rPr>
          <w:rFonts w:cs="Times New Roman"/>
        </w:rPr>
        <w:t>проведение Презентации инвестиционного потенциала Краснодарского края за рубежом;</w:t>
      </w:r>
    </w:p>
    <w:p w:rsidR="002A0601" w:rsidRPr="00E90274" w:rsidRDefault="002A0601" w:rsidP="002A0601">
      <w:pPr>
        <w:ind w:firstLine="851"/>
        <w:jc w:val="both"/>
        <w:rPr>
          <w:rFonts w:cs="Times New Roman"/>
        </w:rPr>
      </w:pPr>
      <w:r w:rsidRPr="00E90274">
        <w:rPr>
          <w:rFonts w:cs="Times New Roman"/>
        </w:rPr>
        <w:t>участие в форумах и выставках;</w:t>
      </w:r>
    </w:p>
    <w:p w:rsidR="002A0601" w:rsidRDefault="002A0601" w:rsidP="002A0601">
      <w:pPr>
        <w:ind w:firstLine="851"/>
        <w:jc w:val="both"/>
        <w:rPr>
          <w:rFonts w:cs="Times New Roman"/>
        </w:rPr>
      </w:pPr>
      <w:r w:rsidRPr="00E90274">
        <w:rPr>
          <w:rFonts w:cs="Times New Roman"/>
        </w:rPr>
        <w:t>участие в Ме</w:t>
      </w:r>
      <w:bookmarkStart w:id="0" w:name="_GoBack"/>
      <w:bookmarkEnd w:id="0"/>
      <w:r w:rsidRPr="00E90274">
        <w:rPr>
          <w:rFonts w:cs="Times New Roman"/>
        </w:rPr>
        <w:t>жправительственных комиссиях</w:t>
      </w:r>
      <w:r>
        <w:rPr>
          <w:rFonts w:cs="Times New Roman"/>
        </w:rPr>
        <w:t>.</w:t>
      </w:r>
    </w:p>
    <w:p w:rsidR="002A0601" w:rsidRDefault="002A0601" w:rsidP="002A0601">
      <w:pPr>
        <w:ind w:firstLine="851"/>
        <w:jc w:val="both"/>
        <w:rPr>
          <w:b/>
        </w:rPr>
      </w:pPr>
    </w:p>
    <w:p w:rsidR="00AC4DB2" w:rsidRPr="00AC4DB2" w:rsidRDefault="00AC4DB2" w:rsidP="0059034D">
      <w:pPr>
        <w:pStyle w:val="a5"/>
        <w:numPr>
          <w:ilvl w:val="0"/>
          <w:numId w:val="12"/>
        </w:numPr>
        <w:ind w:left="0" w:firstLine="0"/>
        <w:jc w:val="both"/>
        <w:rPr>
          <w:b/>
        </w:rPr>
      </w:pPr>
      <w:r w:rsidRPr="00AC4DB2">
        <w:rPr>
          <w:b/>
        </w:rPr>
        <w:t>Мероприятия, направленные на популяризацию предпринимательства в Краснодарском крае</w:t>
      </w:r>
    </w:p>
    <w:p w:rsidR="00AC4DB2" w:rsidRDefault="00AC4DB2" w:rsidP="00AC4DB2">
      <w:pPr>
        <w:ind w:firstLine="851"/>
        <w:jc w:val="both"/>
        <w:rPr>
          <w:b/>
        </w:rPr>
      </w:pPr>
    </w:p>
    <w:p w:rsidR="00AC4DB2" w:rsidRPr="00B317C5" w:rsidRDefault="00920716" w:rsidP="00920716">
      <w:pPr>
        <w:pStyle w:val="a5"/>
        <w:ind w:left="0"/>
        <w:jc w:val="both"/>
        <w:rPr>
          <w:b/>
        </w:rPr>
      </w:pPr>
      <w:r>
        <w:rPr>
          <w:b/>
        </w:rPr>
        <w:t xml:space="preserve">5.1. </w:t>
      </w:r>
      <w:r w:rsidR="00B317C5" w:rsidRPr="00B317C5">
        <w:rPr>
          <w:b/>
        </w:rPr>
        <w:t>Проведение мероприятий, направленных на вовлечение молодежи Краснодарского края в предпринимательскую деятельность.</w:t>
      </w:r>
    </w:p>
    <w:p w:rsidR="007F6DAE" w:rsidRDefault="007F6DAE" w:rsidP="00892A87">
      <w:pPr>
        <w:ind w:firstLine="851"/>
        <w:jc w:val="both"/>
      </w:pPr>
    </w:p>
    <w:p w:rsidR="00B317C5" w:rsidRPr="00892A87" w:rsidRDefault="00892A87" w:rsidP="00892A87">
      <w:pPr>
        <w:ind w:firstLine="851"/>
        <w:jc w:val="both"/>
      </w:pPr>
      <w:r w:rsidRPr="00892A87">
        <w:t xml:space="preserve">В </w:t>
      </w:r>
      <w:r>
        <w:t>2015 году вовлечено 1100 молодых граждан Краснодарского края в предпринимательскую деятельность.</w:t>
      </w:r>
    </w:p>
    <w:p w:rsidR="007F6DAE" w:rsidRDefault="007F6DAE" w:rsidP="007F6DAE">
      <w:pPr>
        <w:pStyle w:val="a5"/>
        <w:ind w:left="0"/>
        <w:jc w:val="both"/>
        <w:rPr>
          <w:b/>
        </w:rPr>
      </w:pPr>
    </w:p>
    <w:p w:rsidR="00B317C5" w:rsidRDefault="007F6DAE" w:rsidP="007F6DAE">
      <w:pPr>
        <w:pStyle w:val="a5"/>
        <w:ind w:left="0"/>
        <w:jc w:val="both"/>
        <w:rPr>
          <w:b/>
        </w:rPr>
      </w:pPr>
      <w:r>
        <w:rPr>
          <w:b/>
        </w:rPr>
        <w:t xml:space="preserve">5.2. </w:t>
      </w:r>
      <w:r w:rsidR="00B317C5" w:rsidRPr="00B317C5">
        <w:rPr>
          <w:b/>
        </w:rPr>
        <w:t>Проведение ежегодного конкурса «Лучшие предприниматели Краснодарского края»</w:t>
      </w:r>
      <w:r w:rsidR="00B317C5">
        <w:rPr>
          <w:b/>
        </w:rPr>
        <w:t>.</w:t>
      </w:r>
    </w:p>
    <w:p w:rsidR="00B317C5" w:rsidRDefault="00B317C5" w:rsidP="00B317C5">
      <w:pPr>
        <w:jc w:val="both"/>
        <w:rPr>
          <w:b/>
        </w:rPr>
      </w:pPr>
    </w:p>
    <w:p w:rsidR="003003F6" w:rsidRPr="00424DBD" w:rsidRDefault="003003F6" w:rsidP="003003F6">
      <w:pPr>
        <w:ind w:firstLine="851"/>
        <w:jc w:val="both"/>
        <w:rPr>
          <w:rFonts w:cs="Times New Roman"/>
        </w:rPr>
      </w:pPr>
      <w:r w:rsidRPr="00424DBD">
        <w:rPr>
          <w:rFonts w:cs="Times New Roman"/>
        </w:rPr>
        <w:t>Во исполнение постановления главы администрации Краснодарского края от 9 октября 2002 года № 1167 «О проведении ежегодного конкурса «Лучшие предприниматели Краснодарского края»</w:t>
      </w:r>
      <w:r>
        <w:rPr>
          <w:rFonts w:cs="Times New Roman"/>
        </w:rPr>
        <w:t xml:space="preserve"> приказом департамента поддержки предпринимательской деятельности и внешнеэкономических связей Краснодарского края от 11.09.2015 №101 определены победители за 2014 год: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1) в номинации «Лучшее предприятие Краснодарского края в промышленности»: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первое место – обществ</w:t>
      </w:r>
      <w:r>
        <w:rPr>
          <w:rFonts w:cs="Times New Roman"/>
        </w:rPr>
        <w:t>у</w:t>
      </w:r>
      <w:r w:rsidRPr="00587FBD">
        <w:rPr>
          <w:rFonts w:cs="Times New Roman"/>
        </w:rPr>
        <w:t xml:space="preserve"> с ограниченной ответственностью</w:t>
      </w:r>
      <w:r>
        <w:rPr>
          <w:rFonts w:cs="Times New Roman"/>
        </w:rPr>
        <w:t xml:space="preserve"> </w:t>
      </w:r>
      <w:r w:rsidRPr="00587FBD">
        <w:rPr>
          <w:rFonts w:cs="Times New Roman"/>
        </w:rPr>
        <w:t>«</w:t>
      </w:r>
      <w:r>
        <w:rPr>
          <w:rFonts w:cs="Times New Roman"/>
        </w:rPr>
        <w:t>Ной</w:t>
      </w:r>
      <w:r w:rsidRPr="00587FBD">
        <w:rPr>
          <w:rFonts w:cs="Times New Roman"/>
        </w:rPr>
        <w:t xml:space="preserve">», город </w:t>
      </w:r>
      <w:r>
        <w:rPr>
          <w:rFonts w:cs="Times New Roman"/>
        </w:rPr>
        <w:t>Горячий Ключ</w:t>
      </w:r>
      <w:r w:rsidRPr="00587FBD">
        <w:rPr>
          <w:rFonts w:cs="Times New Roman"/>
        </w:rPr>
        <w:t>, руководител</w:t>
      </w:r>
      <w:r>
        <w:rPr>
          <w:rFonts w:cs="Times New Roman"/>
        </w:rPr>
        <w:t>ь</w:t>
      </w:r>
      <w:r w:rsidRPr="00587FBD">
        <w:rPr>
          <w:rFonts w:cs="Times New Roman"/>
        </w:rPr>
        <w:t xml:space="preserve"> </w:t>
      </w:r>
      <w:r>
        <w:rPr>
          <w:rFonts w:cs="Times New Roman"/>
        </w:rPr>
        <w:t>Акопян</w:t>
      </w:r>
      <w:r w:rsidRPr="00587FB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Саргис</w:t>
      </w:r>
      <w:proofErr w:type="spellEnd"/>
      <w:r>
        <w:rPr>
          <w:rFonts w:cs="Times New Roman"/>
        </w:rPr>
        <w:t xml:space="preserve"> Георгиевич</w:t>
      </w:r>
      <w:r w:rsidRPr="00587FBD">
        <w:rPr>
          <w:rFonts w:cs="Times New Roman"/>
        </w:rPr>
        <w:t>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 xml:space="preserve">второе место – </w:t>
      </w:r>
      <w:r>
        <w:rPr>
          <w:rFonts w:cs="Times New Roman"/>
        </w:rPr>
        <w:t xml:space="preserve">закрытому акционерному </w:t>
      </w:r>
      <w:r w:rsidRPr="00587FBD">
        <w:rPr>
          <w:rFonts w:cs="Times New Roman"/>
        </w:rPr>
        <w:t>обществ</w:t>
      </w:r>
      <w:r>
        <w:rPr>
          <w:rFonts w:cs="Times New Roman"/>
        </w:rPr>
        <w:t>у</w:t>
      </w:r>
      <w:r w:rsidRPr="00587FBD"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Славпром</w:t>
      </w:r>
      <w:proofErr w:type="spellEnd"/>
      <w:r w:rsidRPr="00587FBD">
        <w:rPr>
          <w:rFonts w:cs="Times New Roman"/>
        </w:rPr>
        <w:t xml:space="preserve">», </w:t>
      </w:r>
      <w:r>
        <w:rPr>
          <w:rFonts w:cs="Times New Roman"/>
        </w:rPr>
        <w:t xml:space="preserve">Славянский район, </w:t>
      </w:r>
      <w:r w:rsidRPr="00587FBD">
        <w:rPr>
          <w:rFonts w:cs="Times New Roman"/>
        </w:rPr>
        <w:t xml:space="preserve">руководитель </w:t>
      </w:r>
      <w:proofErr w:type="spellStart"/>
      <w:r w:rsidRPr="00587FBD">
        <w:rPr>
          <w:rFonts w:cs="Times New Roman"/>
        </w:rPr>
        <w:t>Б</w:t>
      </w:r>
      <w:r>
        <w:rPr>
          <w:rFonts w:cs="Times New Roman"/>
        </w:rPr>
        <w:t>еловол</w:t>
      </w:r>
      <w:proofErr w:type="spellEnd"/>
      <w:r w:rsidRPr="00587FBD">
        <w:rPr>
          <w:rFonts w:cs="Times New Roman"/>
        </w:rPr>
        <w:t xml:space="preserve"> </w:t>
      </w:r>
      <w:r>
        <w:rPr>
          <w:rFonts w:cs="Times New Roman"/>
        </w:rPr>
        <w:t>Жанна Викторовна</w:t>
      </w:r>
      <w:r w:rsidRPr="00587FBD">
        <w:rPr>
          <w:rFonts w:cs="Times New Roman"/>
        </w:rPr>
        <w:t>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третье место – индивидуальн</w:t>
      </w:r>
      <w:r>
        <w:rPr>
          <w:rFonts w:cs="Times New Roman"/>
        </w:rPr>
        <w:t>ому</w:t>
      </w:r>
      <w:r w:rsidRPr="00587FBD">
        <w:rPr>
          <w:rFonts w:cs="Times New Roman"/>
        </w:rPr>
        <w:t xml:space="preserve"> предпринимател</w:t>
      </w:r>
      <w:r>
        <w:rPr>
          <w:rFonts w:cs="Times New Roman"/>
        </w:rPr>
        <w:t>ю</w:t>
      </w:r>
      <w:r w:rsidRPr="00587FBD">
        <w:rPr>
          <w:rFonts w:cs="Times New Roman"/>
        </w:rPr>
        <w:t xml:space="preserve"> </w:t>
      </w:r>
      <w:r>
        <w:rPr>
          <w:rFonts w:cs="Times New Roman"/>
        </w:rPr>
        <w:t>Дмитриенко Светлане Валериевне</w:t>
      </w:r>
      <w:r w:rsidRPr="00587FBD">
        <w:rPr>
          <w:rFonts w:cs="Times New Roman"/>
        </w:rPr>
        <w:t xml:space="preserve">, город </w:t>
      </w:r>
      <w:r>
        <w:rPr>
          <w:rFonts w:cs="Times New Roman"/>
        </w:rPr>
        <w:t>Краснодар;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2) в номинации «Лучшее предприятие Краснодарского края в строительстве»: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первое место – индивидуальн</w:t>
      </w:r>
      <w:r>
        <w:rPr>
          <w:rFonts w:cs="Times New Roman"/>
        </w:rPr>
        <w:t>ому</w:t>
      </w:r>
      <w:r w:rsidRPr="00587FBD">
        <w:rPr>
          <w:rFonts w:cs="Times New Roman"/>
        </w:rPr>
        <w:t xml:space="preserve"> предпринимател</w:t>
      </w:r>
      <w:r>
        <w:rPr>
          <w:rFonts w:cs="Times New Roman"/>
        </w:rPr>
        <w:t>ю</w:t>
      </w:r>
      <w:r w:rsidRPr="00587FBD">
        <w:rPr>
          <w:rFonts w:cs="Times New Roman"/>
        </w:rPr>
        <w:t xml:space="preserve"> </w:t>
      </w:r>
      <w:r>
        <w:rPr>
          <w:rFonts w:cs="Times New Roman"/>
        </w:rPr>
        <w:t>Романченко Александру Викторовичу</w:t>
      </w:r>
      <w:r w:rsidRPr="00587FBD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Староминский</w:t>
      </w:r>
      <w:proofErr w:type="spellEnd"/>
      <w:r>
        <w:rPr>
          <w:rFonts w:cs="Times New Roman"/>
        </w:rPr>
        <w:t xml:space="preserve"> район</w:t>
      </w:r>
      <w:r w:rsidRPr="00587FBD">
        <w:rPr>
          <w:rFonts w:cs="Times New Roman"/>
        </w:rPr>
        <w:t xml:space="preserve">; 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второе место – обществ</w:t>
      </w:r>
      <w:r>
        <w:rPr>
          <w:rFonts w:cs="Times New Roman"/>
        </w:rPr>
        <w:t>у</w:t>
      </w:r>
      <w:r w:rsidRPr="00587FBD">
        <w:rPr>
          <w:rFonts w:cs="Times New Roman"/>
        </w:rPr>
        <w:t xml:space="preserve"> с ограниченной ответственностью «</w:t>
      </w:r>
      <w:r>
        <w:rPr>
          <w:rFonts w:cs="Times New Roman"/>
        </w:rPr>
        <w:t>Неон</w:t>
      </w:r>
      <w:r w:rsidRPr="00587FBD">
        <w:rPr>
          <w:rFonts w:cs="Times New Roman"/>
        </w:rPr>
        <w:t>»</w:t>
      </w:r>
      <w:r>
        <w:rPr>
          <w:rFonts w:cs="Times New Roman"/>
        </w:rPr>
        <w:t>,</w:t>
      </w:r>
      <w:r w:rsidRPr="00587FB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Белореченский</w:t>
      </w:r>
      <w:proofErr w:type="spellEnd"/>
      <w:r>
        <w:rPr>
          <w:rFonts w:cs="Times New Roman"/>
        </w:rPr>
        <w:t xml:space="preserve"> район, руководитель Халилов Рафаил </w:t>
      </w:r>
      <w:proofErr w:type="spellStart"/>
      <w:r>
        <w:rPr>
          <w:rFonts w:cs="Times New Roman"/>
        </w:rPr>
        <w:t>Джалал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оглы</w:t>
      </w:r>
      <w:proofErr w:type="spellEnd"/>
      <w:r>
        <w:rPr>
          <w:rFonts w:cs="Times New Roman"/>
        </w:rPr>
        <w:t>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3) в номинации «Лучшее предприятие Краснодарского края в сельском хозяйстве»: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первое место – обществ</w:t>
      </w:r>
      <w:r>
        <w:rPr>
          <w:rFonts w:cs="Times New Roman"/>
        </w:rPr>
        <w:t>у</w:t>
      </w:r>
      <w:r w:rsidRPr="00587FBD">
        <w:rPr>
          <w:rFonts w:cs="Times New Roman"/>
        </w:rPr>
        <w:t xml:space="preserve"> с ограниченной ответственностью Агрофирм</w:t>
      </w:r>
      <w:r>
        <w:rPr>
          <w:rFonts w:cs="Times New Roman"/>
        </w:rPr>
        <w:t>е</w:t>
      </w:r>
      <w:r w:rsidRPr="00587FBD"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Гостагай</w:t>
      </w:r>
      <w:proofErr w:type="spellEnd"/>
      <w:r w:rsidRPr="00587FBD">
        <w:rPr>
          <w:rFonts w:cs="Times New Roman"/>
        </w:rPr>
        <w:t xml:space="preserve">», </w:t>
      </w:r>
      <w:r>
        <w:rPr>
          <w:rFonts w:cs="Times New Roman"/>
        </w:rPr>
        <w:t>город-курорт Анапа</w:t>
      </w:r>
      <w:r w:rsidRPr="00587FBD">
        <w:rPr>
          <w:rFonts w:cs="Times New Roman"/>
        </w:rPr>
        <w:t xml:space="preserve">, руководитель </w:t>
      </w:r>
      <w:proofErr w:type="spellStart"/>
      <w:r>
        <w:rPr>
          <w:rFonts w:cs="Times New Roman"/>
        </w:rPr>
        <w:t>Демурчев</w:t>
      </w:r>
      <w:proofErr w:type="spellEnd"/>
      <w:r w:rsidRPr="00587FBD">
        <w:rPr>
          <w:rFonts w:cs="Times New Roman"/>
        </w:rPr>
        <w:t xml:space="preserve"> </w:t>
      </w:r>
      <w:r>
        <w:rPr>
          <w:rFonts w:cs="Times New Roman"/>
        </w:rPr>
        <w:t>Геннадий</w:t>
      </w:r>
      <w:r w:rsidRPr="00587FBD">
        <w:rPr>
          <w:rFonts w:cs="Times New Roman"/>
        </w:rPr>
        <w:t xml:space="preserve"> </w:t>
      </w:r>
      <w:r>
        <w:rPr>
          <w:rFonts w:cs="Times New Roman"/>
        </w:rPr>
        <w:t>Семенович</w:t>
      </w:r>
      <w:r w:rsidRPr="00587FBD">
        <w:rPr>
          <w:rFonts w:cs="Times New Roman"/>
        </w:rPr>
        <w:t>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второе место – индивидуальн</w:t>
      </w:r>
      <w:r>
        <w:rPr>
          <w:rFonts w:cs="Times New Roman"/>
        </w:rPr>
        <w:t>ому</w:t>
      </w:r>
      <w:r w:rsidRPr="00587FBD">
        <w:rPr>
          <w:rFonts w:cs="Times New Roman"/>
        </w:rPr>
        <w:t xml:space="preserve"> предпринимател</w:t>
      </w:r>
      <w:r>
        <w:rPr>
          <w:rFonts w:cs="Times New Roman"/>
        </w:rPr>
        <w:t>ю</w:t>
      </w:r>
      <w:r w:rsidRPr="00587FBD">
        <w:rPr>
          <w:rFonts w:cs="Times New Roman"/>
        </w:rPr>
        <w:t>, глав</w:t>
      </w:r>
      <w:r>
        <w:rPr>
          <w:rFonts w:cs="Times New Roman"/>
        </w:rPr>
        <w:t>е</w:t>
      </w:r>
      <w:r w:rsidRPr="00587FBD">
        <w:rPr>
          <w:rFonts w:cs="Times New Roman"/>
        </w:rPr>
        <w:t xml:space="preserve"> крестьянского (фермерского) хозяйства </w:t>
      </w:r>
      <w:r>
        <w:rPr>
          <w:rFonts w:cs="Times New Roman"/>
        </w:rPr>
        <w:t>Миргородскому Павлу Давыдовичу</w:t>
      </w:r>
      <w:r w:rsidRPr="00587FBD">
        <w:rPr>
          <w:rFonts w:cs="Times New Roman"/>
        </w:rPr>
        <w:t xml:space="preserve">, </w:t>
      </w:r>
      <w:r>
        <w:rPr>
          <w:rFonts w:cs="Times New Roman"/>
        </w:rPr>
        <w:t>Красноармейский</w:t>
      </w:r>
      <w:r w:rsidRPr="00587FBD">
        <w:rPr>
          <w:rFonts w:cs="Times New Roman"/>
        </w:rPr>
        <w:t xml:space="preserve"> район;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третье место – индивидуальн</w:t>
      </w:r>
      <w:r>
        <w:rPr>
          <w:rFonts w:cs="Times New Roman"/>
        </w:rPr>
        <w:t xml:space="preserve">ому </w:t>
      </w:r>
      <w:r w:rsidRPr="00587FBD">
        <w:rPr>
          <w:rFonts w:cs="Times New Roman"/>
        </w:rPr>
        <w:t>предпринимател</w:t>
      </w:r>
      <w:r>
        <w:rPr>
          <w:rFonts w:cs="Times New Roman"/>
        </w:rPr>
        <w:t>ю</w:t>
      </w:r>
      <w:r w:rsidRPr="00587FBD">
        <w:rPr>
          <w:rFonts w:cs="Times New Roman"/>
        </w:rPr>
        <w:t>, глав</w:t>
      </w:r>
      <w:r>
        <w:rPr>
          <w:rFonts w:cs="Times New Roman"/>
        </w:rPr>
        <w:t>е</w:t>
      </w:r>
      <w:r w:rsidRPr="00587FBD">
        <w:rPr>
          <w:rFonts w:cs="Times New Roman"/>
        </w:rPr>
        <w:t xml:space="preserve"> крестьянского (фермерского) хозяйства </w:t>
      </w:r>
      <w:r>
        <w:rPr>
          <w:rFonts w:cs="Times New Roman"/>
        </w:rPr>
        <w:t>Борцову</w:t>
      </w:r>
      <w:r w:rsidRPr="00587FBD">
        <w:rPr>
          <w:rFonts w:cs="Times New Roman"/>
        </w:rPr>
        <w:t xml:space="preserve"> </w:t>
      </w:r>
      <w:r>
        <w:rPr>
          <w:rFonts w:cs="Times New Roman"/>
        </w:rPr>
        <w:t xml:space="preserve">Александру </w:t>
      </w:r>
      <w:r w:rsidRPr="00587FBD">
        <w:rPr>
          <w:rFonts w:cs="Times New Roman"/>
        </w:rPr>
        <w:t>Серге</w:t>
      </w:r>
      <w:r>
        <w:rPr>
          <w:rFonts w:cs="Times New Roman"/>
        </w:rPr>
        <w:t>евичу</w:t>
      </w:r>
      <w:r w:rsidRPr="00587FBD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Лабинский</w:t>
      </w:r>
      <w:proofErr w:type="spellEnd"/>
      <w:r w:rsidRPr="00587FBD">
        <w:rPr>
          <w:rFonts w:cs="Times New Roman"/>
        </w:rPr>
        <w:t xml:space="preserve"> район</w:t>
      </w:r>
      <w:r>
        <w:rPr>
          <w:rFonts w:cs="Times New Roman"/>
        </w:rPr>
        <w:t>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4) в номинации «Лучшее предприятие Краснодарского края в сфере услуг»: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первое место – обществ</w:t>
      </w:r>
      <w:r>
        <w:rPr>
          <w:rFonts w:cs="Times New Roman"/>
        </w:rPr>
        <w:t>у</w:t>
      </w:r>
      <w:r w:rsidRPr="00587FBD">
        <w:rPr>
          <w:rFonts w:cs="Times New Roman"/>
        </w:rPr>
        <w:t xml:space="preserve"> с ограниченной ответственностью «</w:t>
      </w:r>
      <w:r>
        <w:rPr>
          <w:rFonts w:cs="Times New Roman"/>
        </w:rPr>
        <w:t>Реноме Онлайн</w:t>
      </w:r>
      <w:r w:rsidRPr="00587FBD">
        <w:rPr>
          <w:rFonts w:cs="Times New Roman"/>
        </w:rPr>
        <w:t xml:space="preserve">», </w:t>
      </w:r>
      <w:r>
        <w:rPr>
          <w:rFonts w:cs="Times New Roman"/>
        </w:rPr>
        <w:t>город Краснодар</w:t>
      </w:r>
      <w:r w:rsidRPr="00587FBD">
        <w:rPr>
          <w:rFonts w:cs="Times New Roman"/>
        </w:rPr>
        <w:t xml:space="preserve">, руководитель </w:t>
      </w:r>
      <w:r>
        <w:rPr>
          <w:rFonts w:cs="Times New Roman"/>
        </w:rPr>
        <w:t>Филипповский Андрей Леонидович</w:t>
      </w:r>
      <w:r w:rsidRPr="00587FBD">
        <w:rPr>
          <w:rFonts w:cs="Times New Roman"/>
        </w:rPr>
        <w:t>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второе место – обществ</w:t>
      </w:r>
      <w:r>
        <w:rPr>
          <w:rFonts w:cs="Times New Roman"/>
        </w:rPr>
        <w:t>у</w:t>
      </w:r>
      <w:r w:rsidRPr="00587FBD">
        <w:rPr>
          <w:rFonts w:cs="Times New Roman"/>
        </w:rPr>
        <w:t xml:space="preserve"> с ограниченной ответственностью </w:t>
      </w:r>
      <w:r>
        <w:rPr>
          <w:rFonts w:cs="Times New Roman"/>
        </w:rPr>
        <w:t xml:space="preserve">                </w:t>
      </w:r>
      <w:proofErr w:type="gramStart"/>
      <w:r>
        <w:rPr>
          <w:rFonts w:cs="Times New Roman"/>
        </w:rPr>
        <w:t xml:space="preserve">   </w:t>
      </w:r>
      <w:r w:rsidRPr="00587FBD">
        <w:rPr>
          <w:rFonts w:cs="Times New Roman"/>
        </w:rPr>
        <w:t>«</w:t>
      </w:r>
      <w:proofErr w:type="gramEnd"/>
      <w:r>
        <w:rPr>
          <w:rFonts w:cs="Times New Roman"/>
        </w:rPr>
        <w:t xml:space="preserve">ННН </w:t>
      </w:r>
      <w:r w:rsidRPr="00587FBD">
        <w:rPr>
          <w:rFonts w:cs="Times New Roman"/>
        </w:rPr>
        <w:t>–</w:t>
      </w:r>
      <w:r>
        <w:rPr>
          <w:rFonts w:cs="Times New Roman"/>
        </w:rPr>
        <w:t xml:space="preserve"> Теплый дом</w:t>
      </w:r>
      <w:r w:rsidRPr="00587FBD">
        <w:rPr>
          <w:rFonts w:cs="Times New Roman"/>
        </w:rPr>
        <w:t xml:space="preserve">», </w:t>
      </w:r>
      <w:r>
        <w:rPr>
          <w:rFonts w:cs="Times New Roman"/>
        </w:rPr>
        <w:t>Северский район</w:t>
      </w:r>
      <w:r w:rsidRPr="00587FBD">
        <w:rPr>
          <w:rFonts w:cs="Times New Roman"/>
        </w:rPr>
        <w:t xml:space="preserve">, руководитель </w:t>
      </w:r>
      <w:r>
        <w:rPr>
          <w:rFonts w:cs="Times New Roman"/>
        </w:rPr>
        <w:t>Николенко Николай Николаевич</w:t>
      </w:r>
      <w:r w:rsidRPr="00587FBD">
        <w:rPr>
          <w:rFonts w:cs="Times New Roman"/>
        </w:rPr>
        <w:t>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третье место – обществ</w:t>
      </w:r>
      <w:r>
        <w:rPr>
          <w:rFonts w:cs="Times New Roman"/>
        </w:rPr>
        <w:t>у</w:t>
      </w:r>
      <w:r w:rsidRPr="00587FBD">
        <w:rPr>
          <w:rFonts w:cs="Times New Roman"/>
        </w:rPr>
        <w:t xml:space="preserve"> с ограниченной ответственностью «</w:t>
      </w:r>
      <w:r>
        <w:rPr>
          <w:rFonts w:cs="Times New Roman"/>
        </w:rPr>
        <w:t>Терра-Юг</w:t>
      </w:r>
      <w:r w:rsidRPr="00587FBD">
        <w:rPr>
          <w:rFonts w:cs="Times New Roman"/>
        </w:rPr>
        <w:t xml:space="preserve">», </w:t>
      </w:r>
      <w:r>
        <w:rPr>
          <w:rFonts w:cs="Times New Roman"/>
        </w:rPr>
        <w:t>город Краснодар</w:t>
      </w:r>
      <w:r w:rsidRPr="00587FBD">
        <w:rPr>
          <w:rFonts w:cs="Times New Roman"/>
        </w:rPr>
        <w:t xml:space="preserve">, руководитель </w:t>
      </w:r>
      <w:r>
        <w:rPr>
          <w:rFonts w:cs="Times New Roman"/>
        </w:rPr>
        <w:t>Блохин Андрей Васильевич;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5) в номинации «Лучшая женщина-предприниматель Краснодарского края»:</w:t>
      </w:r>
    </w:p>
    <w:p w:rsidR="003003F6" w:rsidRPr="00587FBD" w:rsidRDefault="003003F6" w:rsidP="003003F6">
      <w:pPr>
        <w:ind w:firstLine="851"/>
        <w:jc w:val="both"/>
        <w:rPr>
          <w:rFonts w:cs="Times New Roman"/>
        </w:rPr>
      </w:pPr>
      <w:r w:rsidRPr="00587FBD">
        <w:rPr>
          <w:rFonts w:cs="Times New Roman"/>
        </w:rPr>
        <w:t>первое место – индивидуальн</w:t>
      </w:r>
      <w:r>
        <w:rPr>
          <w:rFonts w:cs="Times New Roman"/>
        </w:rPr>
        <w:t>ому</w:t>
      </w:r>
      <w:r w:rsidRPr="00587FBD">
        <w:rPr>
          <w:rFonts w:cs="Times New Roman"/>
        </w:rPr>
        <w:t xml:space="preserve"> предпринимател</w:t>
      </w:r>
      <w:r>
        <w:rPr>
          <w:rFonts w:cs="Times New Roman"/>
        </w:rPr>
        <w:t>ю</w:t>
      </w:r>
      <w:r w:rsidRPr="00587FBD">
        <w:rPr>
          <w:rFonts w:cs="Times New Roman"/>
        </w:rPr>
        <w:t xml:space="preserve"> </w:t>
      </w:r>
      <w:proofErr w:type="spellStart"/>
      <w:r w:rsidRPr="00587FBD">
        <w:rPr>
          <w:rFonts w:cs="Times New Roman"/>
        </w:rPr>
        <w:t>Ха</w:t>
      </w:r>
      <w:r>
        <w:rPr>
          <w:rFonts w:cs="Times New Roman"/>
        </w:rPr>
        <w:t>трус</w:t>
      </w:r>
      <w:proofErr w:type="spellEnd"/>
      <w:r w:rsidRPr="00587FB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Лие</w:t>
      </w:r>
      <w:proofErr w:type="spellEnd"/>
      <w:r w:rsidRPr="00587FBD">
        <w:rPr>
          <w:rFonts w:cs="Times New Roman"/>
        </w:rPr>
        <w:t xml:space="preserve"> </w:t>
      </w:r>
      <w:r>
        <w:rPr>
          <w:rFonts w:cs="Times New Roman"/>
        </w:rPr>
        <w:t>Николаевне</w:t>
      </w:r>
      <w:r w:rsidRPr="00587FBD">
        <w:rPr>
          <w:rFonts w:cs="Times New Roman"/>
        </w:rPr>
        <w:t xml:space="preserve">, </w:t>
      </w:r>
      <w:r>
        <w:rPr>
          <w:rFonts w:cs="Times New Roman"/>
        </w:rPr>
        <w:t>Каневской</w:t>
      </w:r>
      <w:r w:rsidRPr="00587FBD">
        <w:rPr>
          <w:rFonts w:cs="Times New Roman"/>
        </w:rPr>
        <w:t xml:space="preserve"> район;</w:t>
      </w:r>
    </w:p>
    <w:p w:rsidR="00B317C5" w:rsidRPr="003003F6" w:rsidRDefault="003003F6" w:rsidP="003003F6">
      <w:pPr>
        <w:ind w:firstLine="851"/>
        <w:jc w:val="both"/>
        <w:rPr>
          <w:b/>
        </w:rPr>
      </w:pPr>
      <w:r w:rsidRPr="00587FBD">
        <w:rPr>
          <w:rFonts w:cs="Times New Roman"/>
        </w:rPr>
        <w:t>второе место – индивидуальн</w:t>
      </w:r>
      <w:r>
        <w:rPr>
          <w:rFonts w:cs="Times New Roman"/>
        </w:rPr>
        <w:t>ому</w:t>
      </w:r>
      <w:r w:rsidRPr="00587FBD">
        <w:rPr>
          <w:rFonts w:cs="Times New Roman"/>
        </w:rPr>
        <w:t xml:space="preserve"> предпринимател</w:t>
      </w:r>
      <w:r>
        <w:rPr>
          <w:rFonts w:cs="Times New Roman"/>
        </w:rPr>
        <w:t>ю</w:t>
      </w:r>
      <w:r w:rsidRPr="00587FBD">
        <w:rPr>
          <w:rFonts w:cs="Times New Roman"/>
        </w:rPr>
        <w:t xml:space="preserve"> </w:t>
      </w:r>
      <w:proofErr w:type="spellStart"/>
      <w:r w:rsidRPr="00587FBD">
        <w:rPr>
          <w:rFonts w:cs="Times New Roman"/>
        </w:rPr>
        <w:t>С</w:t>
      </w:r>
      <w:r>
        <w:rPr>
          <w:rFonts w:cs="Times New Roman"/>
        </w:rPr>
        <w:t>тупаковой</w:t>
      </w:r>
      <w:proofErr w:type="spellEnd"/>
      <w:r w:rsidRPr="00587FBD">
        <w:rPr>
          <w:rFonts w:cs="Times New Roman"/>
        </w:rPr>
        <w:t xml:space="preserve"> Ирин</w:t>
      </w:r>
      <w:r>
        <w:rPr>
          <w:rFonts w:cs="Times New Roman"/>
        </w:rPr>
        <w:t>е</w:t>
      </w:r>
      <w:r w:rsidRPr="00587FBD">
        <w:rPr>
          <w:rFonts w:cs="Times New Roman"/>
        </w:rPr>
        <w:t xml:space="preserve"> </w:t>
      </w:r>
      <w:r>
        <w:rPr>
          <w:rFonts w:cs="Times New Roman"/>
        </w:rPr>
        <w:t>Викторовне</w:t>
      </w:r>
      <w:r w:rsidRPr="00587FBD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Гулькевичский</w:t>
      </w:r>
      <w:proofErr w:type="spellEnd"/>
      <w:r w:rsidRPr="00587FBD">
        <w:rPr>
          <w:rFonts w:cs="Times New Roman"/>
        </w:rPr>
        <w:t xml:space="preserve"> район</w:t>
      </w:r>
      <w:r>
        <w:rPr>
          <w:rFonts w:cs="Times New Roman"/>
        </w:rPr>
        <w:t>.</w:t>
      </w:r>
    </w:p>
    <w:p w:rsidR="00B317C5" w:rsidRPr="00B317C5" w:rsidRDefault="00B317C5" w:rsidP="00B317C5">
      <w:pPr>
        <w:jc w:val="both"/>
        <w:rPr>
          <w:b/>
        </w:rPr>
      </w:pPr>
    </w:p>
    <w:p w:rsidR="00B317C5" w:rsidRDefault="00B317C5" w:rsidP="00573A83">
      <w:pPr>
        <w:pStyle w:val="a5"/>
        <w:numPr>
          <w:ilvl w:val="1"/>
          <w:numId w:val="12"/>
        </w:numPr>
        <w:ind w:left="0" w:firstLine="0"/>
        <w:jc w:val="both"/>
        <w:rPr>
          <w:b/>
        </w:rPr>
      </w:pPr>
      <w:r w:rsidRPr="00B317C5">
        <w:rPr>
          <w:b/>
        </w:rPr>
        <w:t xml:space="preserve">Информационное сопровождение мероприятий по содействию </w:t>
      </w:r>
      <w:proofErr w:type="spellStart"/>
      <w:r w:rsidRPr="00B317C5">
        <w:rPr>
          <w:b/>
        </w:rPr>
        <w:t>самозанятости</w:t>
      </w:r>
      <w:proofErr w:type="spellEnd"/>
      <w:r w:rsidRPr="00B317C5">
        <w:rPr>
          <w:b/>
        </w:rPr>
        <w:t xml:space="preserve"> безработных граждан</w:t>
      </w:r>
      <w:r>
        <w:rPr>
          <w:b/>
        </w:rPr>
        <w:t>.</w:t>
      </w:r>
    </w:p>
    <w:p w:rsidR="00B317C5" w:rsidRDefault="00B317C5" w:rsidP="00B317C5">
      <w:pPr>
        <w:jc w:val="both"/>
        <w:rPr>
          <w:b/>
        </w:rPr>
      </w:pPr>
    </w:p>
    <w:p w:rsidR="00B844C6" w:rsidRPr="006D1CA1" w:rsidRDefault="00B844C6" w:rsidP="00B844C6">
      <w:pPr>
        <w:spacing w:line="228" w:lineRule="auto"/>
        <w:ind w:right="-1" w:firstLine="851"/>
        <w:jc w:val="both"/>
      </w:pPr>
      <w:r w:rsidRPr="006D1CA1">
        <w:t xml:space="preserve">С развитием информационных технологий все более популярным видом стимулирования предпринимательских инициатив является размещение материалов, направленных на развитие малого и среднего предпринимательства. По итогам </w:t>
      </w:r>
      <w:r>
        <w:t>2015</w:t>
      </w:r>
      <w:r w:rsidRPr="006D1CA1">
        <w:t xml:space="preserve"> года опубликовано </w:t>
      </w:r>
      <w:r>
        <w:t>27</w:t>
      </w:r>
      <w:r w:rsidRPr="006D1CA1">
        <w:t xml:space="preserve"> </w:t>
      </w:r>
      <w:r w:rsidRPr="0052719D">
        <w:t>информационных материал</w:t>
      </w:r>
      <w:r>
        <w:t>ов</w:t>
      </w:r>
      <w:r w:rsidRPr="0052719D">
        <w:t xml:space="preserve"> о работе службы </w:t>
      </w:r>
      <w:r>
        <w:t xml:space="preserve">труда и </w:t>
      </w:r>
      <w:r w:rsidRPr="0052719D">
        <w:t xml:space="preserve">занятости населения по вопросам содействия </w:t>
      </w:r>
      <w:proofErr w:type="spellStart"/>
      <w:r w:rsidRPr="0052719D">
        <w:t>самозанятости</w:t>
      </w:r>
      <w:proofErr w:type="spellEnd"/>
      <w:r>
        <w:t xml:space="preserve"> безработных граждан</w:t>
      </w:r>
      <w:r w:rsidRPr="006B438A">
        <w:t xml:space="preserve">, на радио и телевидении озвучено – </w:t>
      </w:r>
      <w:r>
        <w:t>6</w:t>
      </w:r>
      <w:r w:rsidRPr="006B438A">
        <w:t xml:space="preserve"> сюжетов.</w:t>
      </w:r>
    </w:p>
    <w:p w:rsidR="00B844C6" w:rsidRPr="00D231BD" w:rsidRDefault="00B844C6" w:rsidP="00B844C6">
      <w:pPr>
        <w:spacing w:line="228" w:lineRule="auto"/>
        <w:ind w:right="-1" w:firstLine="851"/>
        <w:jc w:val="both"/>
      </w:pPr>
      <w:r w:rsidRPr="006D1CA1">
        <w:t xml:space="preserve">В целях реализации мероприятий по содействию </w:t>
      </w:r>
      <w:proofErr w:type="spellStart"/>
      <w:r w:rsidRPr="006D1CA1">
        <w:t>самозанятости</w:t>
      </w:r>
      <w:proofErr w:type="spellEnd"/>
      <w:r w:rsidRPr="006D1CA1">
        <w:t xml:space="preserve"> безработных граждан и граждан, завершивших профессиональное обучение по направлению органов службы занятости в рамках государственной программы Краснодарского края </w:t>
      </w:r>
      <w:r>
        <w:t>«</w:t>
      </w:r>
      <w:r w:rsidRPr="006D1CA1">
        <w:t>Содействие занятости населения</w:t>
      </w:r>
      <w:r>
        <w:t>»</w:t>
      </w:r>
      <w:r w:rsidRPr="006D1CA1">
        <w:t xml:space="preserve">, проведены следующие мероприятия: </w:t>
      </w:r>
    </w:p>
    <w:p w:rsidR="00B844C6" w:rsidRDefault="00B844C6" w:rsidP="00B844C6">
      <w:pPr>
        <w:spacing w:line="228" w:lineRule="auto"/>
        <w:ind w:right="-1" w:firstLine="851"/>
        <w:jc w:val="both"/>
      </w:pPr>
      <w:r w:rsidRPr="00BB0258">
        <w:t>на 493 стендах центров занятости населения, размещенных в городских округах, сельских поселениях, 210 стендах центров занятости населения, размещенных на территории социальных партнеров и 853 стендах в информационных залах центров занятости населения размещена информация для населения о предоставлении государственн</w:t>
      </w:r>
      <w:r>
        <w:t>ых</w:t>
      </w:r>
      <w:r w:rsidRPr="008D1496">
        <w:rPr>
          <w:sz w:val="16"/>
          <w:szCs w:val="16"/>
        </w:rPr>
        <w:t xml:space="preserve"> </w:t>
      </w:r>
      <w:r w:rsidRPr="00BB0258">
        <w:t>услуг</w:t>
      </w:r>
      <w:r w:rsidRPr="008D1496">
        <w:rPr>
          <w:sz w:val="16"/>
          <w:szCs w:val="16"/>
        </w:rPr>
        <w:t xml:space="preserve"> </w:t>
      </w:r>
      <w:r>
        <w:t>в</w:t>
      </w:r>
      <w:r w:rsidRPr="008D1496">
        <w:rPr>
          <w:sz w:val="16"/>
          <w:szCs w:val="16"/>
        </w:rPr>
        <w:t xml:space="preserve"> </w:t>
      </w:r>
      <w:r>
        <w:t>сфере</w:t>
      </w:r>
      <w:r w:rsidRPr="008D1496">
        <w:rPr>
          <w:sz w:val="16"/>
          <w:szCs w:val="16"/>
        </w:rPr>
        <w:t xml:space="preserve"> </w:t>
      </w:r>
      <w:r>
        <w:t>занятости</w:t>
      </w:r>
      <w:r w:rsidRPr="008D1496">
        <w:rPr>
          <w:sz w:val="16"/>
          <w:szCs w:val="16"/>
        </w:rPr>
        <w:t xml:space="preserve"> </w:t>
      </w:r>
      <w:r>
        <w:t>населения</w:t>
      </w:r>
      <w:r w:rsidRPr="00BB0258">
        <w:t>,</w:t>
      </w:r>
      <w:r w:rsidRPr="008D1496">
        <w:rPr>
          <w:sz w:val="16"/>
          <w:szCs w:val="16"/>
        </w:rPr>
        <w:t xml:space="preserve"> </w:t>
      </w:r>
      <w:r w:rsidRPr="00BB0258">
        <w:t>также</w:t>
      </w:r>
      <w:r w:rsidRPr="008D1496">
        <w:rPr>
          <w:sz w:val="16"/>
          <w:szCs w:val="16"/>
        </w:rPr>
        <w:t xml:space="preserve"> </w:t>
      </w:r>
      <w:r w:rsidRPr="00BB0258">
        <w:t>информация</w:t>
      </w:r>
      <w:r w:rsidRPr="008D1496">
        <w:rPr>
          <w:sz w:val="16"/>
          <w:szCs w:val="16"/>
        </w:rPr>
        <w:t xml:space="preserve"> </w:t>
      </w:r>
      <w:r w:rsidRPr="00BB0258">
        <w:t>предоставляется во время выездных мероприятий в сельские поселения;</w:t>
      </w:r>
    </w:p>
    <w:p w:rsidR="00B844C6" w:rsidRPr="00B844C6" w:rsidRDefault="00B844C6" w:rsidP="00B844C6">
      <w:pPr>
        <w:ind w:firstLine="851"/>
        <w:jc w:val="both"/>
      </w:pPr>
      <w:r w:rsidRPr="00D231BD">
        <w:t xml:space="preserve">на базе Мобильных центров занятости </w:t>
      </w:r>
      <w:r>
        <w:t xml:space="preserve">проинформированы о порядке и условиях предоставления </w:t>
      </w:r>
      <w:r w:rsidRPr="00D231BD">
        <w:t>государственн</w:t>
      </w:r>
      <w:r>
        <w:t>ой</w:t>
      </w:r>
      <w:r w:rsidRPr="00D231BD">
        <w:t xml:space="preserve"> услуг</w:t>
      </w:r>
      <w:r>
        <w:t>и</w:t>
      </w:r>
      <w:r w:rsidRPr="00D231BD">
        <w:t xml:space="preserve"> по содействию </w:t>
      </w:r>
      <w:proofErr w:type="spellStart"/>
      <w:r w:rsidRPr="00D231BD">
        <w:t>самозанятости</w:t>
      </w:r>
      <w:proofErr w:type="spellEnd"/>
      <w:r>
        <w:t xml:space="preserve"> безработных граждан</w:t>
      </w:r>
      <w:r w:rsidRPr="00D231BD">
        <w:t xml:space="preserve"> </w:t>
      </w:r>
      <w:r>
        <w:t>1865</w:t>
      </w:r>
      <w:r w:rsidRPr="00D231BD">
        <w:t xml:space="preserve"> </w:t>
      </w:r>
      <w:r>
        <w:t xml:space="preserve">безработных </w:t>
      </w:r>
      <w:r w:rsidRPr="00D231BD">
        <w:t>граждан;</w:t>
      </w:r>
      <w:r>
        <w:t xml:space="preserve"> </w:t>
      </w:r>
      <w:r w:rsidRPr="00D231BD">
        <w:t xml:space="preserve">в службе занятости населения работают </w:t>
      </w:r>
      <w:r w:rsidRPr="00A41205">
        <w:t>60 информационных табло</w:t>
      </w:r>
      <w:r w:rsidRPr="00D231BD">
        <w:t>;</w:t>
      </w:r>
      <w:r>
        <w:t xml:space="preserve"> </w:t>
      </w:r>
      <w:r w:rsidRPr="00D231BD">
        <w:t>задействованы средства телефонной связи, организованна работа «Горячей линии», по которой за 201</w:t>
      </w:r>
      <w:r>
        <w:t>5</w:t>
      </w:r>
      <w:r w:rsidRPr="00D231BD">
        <w:t xml:space="preserve"> год </w:t>
      </w:r>
      <w:r>
        <w:t xml:space="preserve">обратились и </w:t>
      </w:r>
      <w:r w:rsidRPr="00D231BD">
        <w:t xml:space="preserve">получили консультации </w:t>
      </w:r>
      <w:r>
        <w:t>по данной услуге в целом по краю</w:t>
      </w:r>
      <w:r w:rsidRPr="0020639F">
        <w:t xml:space="preserve"> </w:t>
      </w:r>
      <w:r>
        <w:t>190</w:t>
      </w:r>
      <w:r w:rsidRPr="00D231BD">
        <w:t xml:space="preserve"> человек</w:t>
      </w:r>
      <w:r>
        <w:t>.</w:t>
      </w:r>
    </w:p>
    <w:p w:rsidR="00B317C5" w:rsidRPr="00B317C5" w:rsidRDefault="00B317C5" w:rsidP="00B317C5">
      <w:pPr>
        <w:jc w:val="both"/>
        <w:rPr>
          <w:b/>
        </w:rPr>
      </w:pPr>
    </w:p>
    <w:p w:rsidR="00B317C5" w:rsidRPr="00755B86" w:rsidRDefault="00B317C5" w:rsidP="00573A83">
      <w:pPr>
        <w:pStyle w:val="a5"/>
        <w:numPr>
          <w:ilvl w:val="1"/>
          <w:numId w:val="12"/>
        </w:numPr>
        <w:ind w:left="0" w:firstLine="0"/>
        <w:jc w:val="both"/>
        <w:rPr>
          <w:b/>
          <w:color w:val="000000" w:themeColor="text1"/>
        </w:rPr>
      </w:pPr>
      <w:r w:rsidRPr="00755B86">
        <w:rPr>
          <w:b/>
          <w:color w:val="000000" w:themeColor="text1"/>
        </w:rPr>
        <w:t>Подготовка и распространение среди субъектов малого и среднего предпринимательства раздаточных материалов о формах поддержки предпринимательства в Краснодарском крае, а также размещение в установленном порядке соответствующей информации на рекламных конструкциях (баннеры, перетяжки и др.).</w:t>
      </w:r>
    </w:p>
    <w:p w:rsidR="00B317C5" w:rsidRPr="00755B86" w:rsidRDefault="00B317C5" w:rsidP="00B317C5">
      <w:pPr>
        <w:jc w:val="both"/>
        <w:rPr>
          <w:b/>
          <w:color w:val="000000" w:themeColor="text1"/>
        </w:rPr>
      </w:pPr>
    </w:p>
    <w:p w:rsidR="00755B86" w:rsidRPr="00755B86" w:rsidRDefault="00016B2F" w:rsidP="00755B86">
      <w:pPr>
        <w:ind w:firstLine="851"/>
        <w:jc w:val="both"/>
        <w:rPr>
          <w:color w:val="000000" w:themeColor="text1"/>
        </w:rPr>
      </w:pPr>
      <w:r w:rsidRPr="007B2021">
        <w:rPr>
          <w:color w:val="000000" w:themeColor="text1"/>
        </w:rPr>
        <w:t xml:space="preserve">На территории Краснодарского края </w:t>
      </w:r>
      <w:r w:rsidR="00755B86" w:rsidRPr="007B2021">
        <w:rPr>
          <w:color w:val="000000" w:themeColor="text1"/>
        </w:rPr>
        <w:t>организована работа по информированию предпринимателей о формах и видах поддержки</w:t>
      </w:r>
      <w:r w:rsidR="00005E39">
        <w:rPr>
          <w:color w:val="000000" w:themeColor="text1"/>
        </w:rPr>
        <w:t xml:space="preserve"> субъектов малого и среднего предпринимательства</w:t>
      </w:r>
      <w:r w:rsidR="00755B86" w:rsidRPr="007B2021">
        <w:rPr>
          <w:color w:val="000000" w:themeColor="text1"/>
        </w:rPr>
        <w:t>,</w:t>
      </w:r>
      <w:r w:rsidR="00EC3217" w:rsidRPr="007B2021">
        <w:rPr>
          <w:color w:val="000000" w:themeColor="text1"/>
        </w:rPr>
        <w:t xml:space="preserve"> об</w:t>
      </w:r>
      <w:r w:rsidR="00EC3217" w:rsidRPr="007B2021">
        <w:rPr>
          <w:rFonts w:cs="Times New Roman"/>
        </w:rPr>
        <w:t xml:space="preserve"> организациях, образующих инфраструктуру поддержки субъектов малого и среднего предпринимательства (некоммерческой </w:t>
      </w:r>
      <w:proofErr w:type="spellStart"/>
      <w:r w:rsidR="00EC3217" w:rsidRPr="007B2021">
        <w:rPr>
          <w:rFonts w:cs="Times New Roman"/>
        </w:rPr>
        <w:t>микрофинансовой</w:t>
      </w:r>
      <w:proofErr w:type="spellEnd"/>
      <w:r w:rsidR="00EC3217" w:rsidRPr="007B2021">
        <w:rPr>
          <w:rFonts w:cs="Times New Roman"/>
        </w:rPr>
        <w:t xml:space="preserve"> организации «Фонд микрофинансирования субъектов малого и среднего предпринимательства Краснодарского края» и унитарн</w:t>
      </w:r>
      <w:r w:rsidR="007B2021" w:rsidRPr="007B2021">
        <w:rPr>
          <w:rFonts w:cs="Times New Roman"/>
        </w:rPr>
        <w:t>ой</w:t>
      </w:r>
      <w:r w:rsidR="00EC3217" w:rsidRPr="007B2021">
        <w:rPr>
          <w:rFonts w:cs="Times New Roman"/>
        </w:rPr>
        <w:t xml:space="preserve"> некоммерческ</w:t>
      </w:r>
      <w:r w:rsidR="007B2021" w:rsidRPr="007B2021">
        <w:rPr>
          <w:rFonts w:cs="Times New Roman"/>
        </w:rPr>
        <w:t>ой</w:t>
      </w:r>
      <w:r w:rsidR="00EC3217" w:rsidRPr="007B2021">
        <w:rPr>
          <w:rFonts w:cs="Times New Roman"/>
        </w:rPr>
        <w:t xml:space="preserve"> организаци</w:t>
      </w:r>
      <w:r w:rsidR="007B2021" w:rsidRPr="007B2021">
        <w:rPr>
          <w:rFonts w:cs="Times New Roman"/>
        </w:rPr>
        <w:t>и</w:t>
      </w:r>
      <w:r w:rsidR="00EC3217" w:rsidRPr="007B2021">
        <w:rPr>
          <w:rFonts w:cs="Times New Roman"/>
        </w:rPr>
        <w:t xml:space="preserve"> «Гарантийный фонд поддержки субъектов малого и среднего предпринимательства Краснодарского края»</w:t>
      </w:r>
      <w:r w:rsidR="00406B81">
        <w:rPr>
          <w:rFonts w:cs="Times New Roman"/>
        </w:rPr>
        <w:t>)</w:t>
      </w:r>
      <w:r w:rsidR="00755B86" w:rsidRPr="007B2021">
        <w:rPr>
          <w:color w:val="000000" w:themeColor="text1"/>
        </w:rPr>
        <w:t xml:space="preserve"> с указанием контактной информации для предпринимателей</w:t>
      </w:r>
      <w:r w:rsidR="00B14E6C" w:rsidRPr="007B2021">
        <w:rPr>
          <w:color w:val="000000" w:themeColor="text1"/>
        </w:rPr>
        <w:t>, размещенной на</w:t>
      </w:r>
      <w:r w:rsidR="00755B86" w:rsidRPr="007B2021">
        <w:rPr>
          <w:color w:val="000000" w:themeColor="text1"/>
        </w:rPr>
        <w:t xml:space="preserve"> 41 рекламной конструкции</w:t>
      </w:r>
      <w:r w:rsidR="00EA18CD">
        <w:rPr>
          <w:color w:val="000000" w:themeColor="text1"/>
        </w:rPr>
        <w:t>:</w:t>
      </w:r>
      <w:r w:rsidR="00406B81">
        <w:rPr>
          <w:color w:val="000000" w:themeColor="text1"/>
        </w:rPr>
        <w:t xml:space="preserve"> </w:t>
      </w:r>
      <w:r w:rsidR="003023EC" w:rsidRPr="007B2021">
        <w:rPr>
          <w:color w:val="000000" w:themeColor="text1"/>
        </w:rPr>
        <w:t>баннер</w:t>
      </w:r>
      <w:r w:rsidR="00406B81">
        <w:rPr>
          <w:color w:val="000000" w:themeColor="text1"/>
        </w:rPr>
        <w:t>ах</w:t>
      </w:r>
      <w:r w:rsidR="003023EC" w:rsidRPr="007B2021">
        <w:rPr>
          <w:color w:val="000000" w:themeColor="text1"/>
        </w:rPr>
        <w:t>, щитовы</w:t>
      </w:r>
      <w:r w:rsidR="00406B81">
        <w:rPr>
          <w:color w:val="000000" w:themeColor="text1"/>
        </w:rPr>
        <w:t>х</w:t>
      </w:r>
      <w:r w:rsidR="003023EC" w:rsidRPr="007B2021">
        <w:rPr>
          <w:color w:val="000000" w:themeColor="text1"/>
        </w:rPr>
        <w:t xml:space="preserve"> конструкци</w:t>
      </w:r>
      <w:r w:rsidR="00406B81">
        <w:rPr>
          <w:color w:val="000000" w:themeColor="text1"/>
        </w:rPr>
        <w:t>ях</w:t>
      </w:r>
      <w:r w:rsidR="003023EC" w:rsidRPr="007B2021">
        <w:rPr>
          <w:color w:val="000000" w:themeColor="text1"/>
        </w:rPr>
        <w:t>, информационны</w:t>
      </w:r>
      <w:r w:rsidR="00406B81">
        <w:rPr>
          <w:color w:val="000000" w:themeColor="text1"/>
        </w:rPr>
        <w:t>х</w:t>
      </w:r>
      <w:r w:rsidR="003023EC" w:rsidRPr="007B2021">
        <w:rPr>
          <w:color w:val="000000" w:themeColor="text1"/>
        </w:rPr>
        <w:t xml:space="preserve"> стенд</w:t>
      </w:r>
      <w:r w:rsidR="00EA18CD">
        <w:rPr>
          <w:color w:val="000000" w:themeColor="text1"/>
        </w:rPr>
        <w:t>ах, пилонах</w:t>
      </w:r>
      <w:r w:rsidR="003023EC" w:rsidRPr="007B2021">
        <w:rPr>
          <w:color w:val="000000" w:themeColor="text1"/>
        </w:rPr>
        <w:t xml:space="preserve">, </w:t>
      </w:r>
      <w:proofErr w:type="spellStart"/>
      <w:r w:rsidR="003023EC" w:rsidRPr="007B2021">
        <w:rPr>
          <w:color w:val="000000" w:themeColor="text1"/>
        </w:rPr>
        <w:t>биллборд</w:t>
      </w:r>
      <w:r w:rsidR="00EA18CD">
        <w:rPr>
          <w:color w:val="000000" w:themeColor="text1"/>
        </w:rPr>
        <w:t>ах</w:t>
      </w:r>
      <w:proofErr w:type="spellEnd"/>
      <w:r w:rsidR="003023EC" w:rsidRPr="007B2021">
        <w:rPr>
          <w:color w:val="000000" w:themeColor="text1"/>
        </w:rPr>
        <w:t>, стенд</w:t>
      </w:r>
      <w:r w:rsidR="00EA18CD">
        <w:rPr>
          <w:color w:val="000000" w:themeColor="text1"/>
        </w:rPr>
        <w:t>ах</w:t>
      </w:r>
      <w:r w:rsidR="00AB5272" w:rsidRPr="007B2021">
        <w:rPr>
          <w:color w:val="000000" w:themeColor="text1"/>
        </w:rPr>
        <w:t>.</w:t>
      </w:r>
    </w:p>
    <w:p w:rsidR="00755B86" w:rsidRPr="00755B86" w:rsidRDefault="00755B86" w:rsidP="00755B86">
      <w:pPr>
        <w:jc w:val="both"/>
        <w:rPr>
          <w:b/>
          <w:color w:val="000000" w:themeColor="text1"/>
        </w:rPr>
      </w:pPr>
    </w:p>
    <w:p w:rsidR="00B317C5" w:rsidRPr="00B317C5" w:rsidRDefault="007F6DAE" w:rsidP="00755B86">
      <w:pPr>
        <w:ind w:firstLine="851"/>
        <w:jc w:val="both"/>
        <w:rPr>
          <w:b/>
        </w:rPr>
      </w:pPr>
      <w:r>
        <w:rPr>
          <w:b/>
        </w:rPr>
        <w:t xml:space="preserve">5.5. </w:t>
      </w:r>
      <w:r w:rsidR="00B317C5" w:rsidRPr="00B317C5">
        <w:rPr>
          <w:b/>
        </w:rPr>
        <w:t>Сопровождение Интернет-сайта «Малое и среднее предпринимательство Краснодарского края» (</w:t>
      </w:r>
      <w:hyperlink r:id="rId9" w:history="1">
        <w:r w:rsidR="00B317C5" w:rsidRPr="00B317C5">
          <w:rPr>
            <w:rStyle w:val="a4"/>
            <w:b/>
            <w:color w:val="auto"/>
            <w:u w:val="none"/>
          </w:rPr>
          <w:t>www.mbkuban.ru</w:t>
        </w:r>
      </w:hyperlink>
      <w:r w:rsidR="00B317C5" w:rsidRPr="00B317C5">
        <w:rPr>
          <w:b/>
        </w:rPr>
        <w:t>).</w:t>
      </w:r>
    </w:p>
    <w:p w:rsidR="00B317C5" w:rsidRPr="00B317C5" w:rsidRDefault="00B317C5" w:rsidP="00B317C5">
      <w:pPr>
        <w:jc w:val="both"/>
        <w:rPr>
          <w:b/>
        </w:rPr>
      </w:pPr>
    </w:p>
    <w:p w:rsidR="00B317C5" w:rsidRPr="00B317C5" w:rsidRDefault="00D60F37" w:rsidP="00AB541C">
      <w:pPr>
        <w:ind w:firstLine="709"/>
        <w:jc w:val="both"/>
        <w:rPr>
          <w:b/>
        </w:rPr>
      </w:pPr>
      <w:r>
        <w:t xml:space="preserve">В 2015 году на постоянной основе департаментом </w:t>
      </w:r>
      <w:r w:rsidR="007F6DAE">
        <w:t>поддержки предпринимательской деятельности и внешнеэкономических связей Краснодарского края</w:t>
      </w:r>
      <w:r>
        <w:t xml:space="preserve"> обеспеч</w:t>
      </w:r>
      <w:r w:rsidR="007F6DAE">
        <w:t>ивался</w:t>
      </w:r>
      <w:r>
        <w:t xml:space="preserve"> доступ заинтересованных лиц к информации о проводимых мероприятиях, направленных на поддержку субъектов малого и среднего предпринимательства п</w:t>
      </w:r>
      <w:r w:rsidR="00AB541C">
        <w:t xml:space="preserve">осредством </w:t>
      </w:r>
      <w:r w:rsidR="00AB541C" w:rsidRPr="00CD1701">
        <w:t>Интернет-</w:t>
      </w:r>
      <w:r>
        <w:t>сайта</w:t>
      </w:r>
      <w:r w:rsidR="00AB541C" w:rsidRPr="00CD1701">
        <w:t xml:space="preserve"> малого и среднего предпринимательства Краснодарского края</w:t>
      </w:r>
      <w:r w:rsidR="00AB541C">
        <w:t xml:space="preserve"> </w:t>
      </w:r>
      <w:r w:rsidR="00AB541C" w:rsidRPr="00CD1701">
        <w:t>(</w:t>
      </w:r>
      <w:hyperlink r:id="rId10" w:history="1">
        <w:r w:rsidR="00AB541C" w:rsidRPr="00CD1701">
          <w:t>www.mbkuban.ru</w:t>
        </w:r>
      </w:hyperlink>
      <w:r w:rsidR="00AB541C" w:rsidRPr="00CD1701">
        <w:t>)</w:t>
      </w:r>
      <w:r w:rsidR="00AB541C">
        <w:t xml:space="preserve">. </w:t>
      </w:r>
      <w:r w:rsidR="00AB541C" w:rsidRPr="00CD1701">
        <w:t>Количество посещ</w:t>
      </w:r>
      <w:r w:rsidR="00AB541C">
        <w:t>ений сайта - 191 954 просмотров</w:t>
      </w:r>
      <w:r w:rsidRPr="00D60F37">
        <w:t xml:space="preserve"> </w:t>
      </w:r>
      <w:r>
        <w:t>в 2015 году</w:t>
      </w:r>
      <w:r w:rsidR="00AB541C">
        <w:t>.</w:t>
      </w:r>
    </w:p>
    <w:p w:rsidR="007D3CF0" w:rsidRDefault="007D3CF0" w:rsidP="006B2B51">
      <w:pPr>
        <w:jc w:val="center"/>
        <w:rPr>
          <w:b/>
          <w:highlight w:val="yellow"/>
        </w:rPr>
      </w:pPr>
    </w:p>
    <w:p w:rsidR="00C21A35" w:rsidRPr="003D25A3" w:rsidRDefault="00C21A35" w:rsidP="006B2B51">
      <w:pPr>
        <w:jc w:val="center"/>
        <w:rPr>
          <w:b/>
          <w:highlight w:val="yellow"/>
        </w:rPr>
      </w:pPr>
    </w:p>
    <w:p w:rsidR="00AB62BF" w:rsidRPr="00AB62BF" w:rsidRDefault="00AB62BF" w:rsidP="00AB62BF">
      <w:pPr>
        <w:widowControl w:val="0"/>
        <w:suppressAutoHyphens/>
        <w:snapToGrid w:val="0"/>
        <w:ind w:firstLine="743"/>
        <w:jc w:val="both"/>
        <w:rPr>
          <w:rFonts w:eastAsia="Arial Unicode MS" w:cs="Times New Roman"/>
          <w:kern w:val="1"/>
          <w:lang w:eastAsia="hi-IN" w:bidi="hi-IN"/>
        </w:rPr>
      </w:pPr>
    </w:p>
    <w:sectPr w:rsidR="00AB62BF" w:rsidRPr="00AB62BF" w:rsidSect="00300FBA"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DB" w:rsidRDefault="00624FDB" w:rsidP="00300FBA">
      <w:r>
        <w:separator/>
      </w:r>
    </w:p>
  </w:endnote>
  <w:endnote w:type="continuationSeparator" w:id="0">
    <w:p w:rsidR="00624FDB" w:rsidRDefault="00624FDB" w:rsidP="003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DB" w:rsidRDefault="00624FDB" w:rsidP="00300FBA">
      <w:r>
        <w:separator/>
      </w:r>
    </w:p>
  </w:footnote>
  <w:footnote w:type="continuationSeparator" w:id="0">
    <w:p w:rsidR="00624FDB" w:rsidRDefault="00624FDB" w:rsidP="0030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348431"/>
      <w:docPartObj>
        <w:docPartGallery w:val="Page Numbers (Top of Page)"/>
        <w:docPartUnique/>
      </w:docPartObj>
    </w:sdtPr>
    <w:sdtEndPr/>
    <w:sdtContent>
      <w:p w:rsidR="00300FBA" w:rsidRDefault="00300F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34D">
          <w:rPr>
            <w:noProof/>
          </w:rPr>
          <w:t>26</w:t>
        </w:r>
        <w:r>
          <w:fldChar w:fldCharType="end"/>
        </w:r>
      </w:p>
    </w:sdtContent>
  </w:sdt>
  <w:p w:rsidR="00300FBA" w:rsidRDefault="00300F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C77"/>
    <w:multiLevelType w:val="hybridMultilevel"/>
    <w:tmpl w:val="C56AEF80"/>
    <w:lvl w:ilvl="0" w:tplc="CAB4D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D6123F"/>
    <w:multiLevelType w:val="hybridMultilevel"/>
    <w:tmpl w:val="1D86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A79"/>
    <w:multiLevelType w:val="multilevel"/>
    <w:tmpl w:val="8FF8B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3CB3F1B"/>
    <w:multiLevelType w:val="hybridMultilevel"/>
    <w:tmpl w:val="2EC2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923"/>
    <w:multiLevelType w:val="hybridMultilevel"/>
    <w:tmpl w:val="8246272E"/>
    <w:lvl w:ilvl="0" w:tplc="E56C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49EF"/>
    <w:multiLevelType w:val="hybridMultilevel"/>
    <w:tmpl w:val="DBF850CA"/>
    <w:lvl w:ilvl="0" w:tplc="6D0CE7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CD7A0E"/>
    <w:multiLevelType w:val="hybridMultilevel"/>
    <w:tmpl w:val="97423D7C"/>
    <w:lvl w:ilvl="0" w:tplc="52389A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AE3678D"/>
    <w:multiLevelType w:val="hybridMultilevel"/>
    <w:tmpl w:val="933CF6CA"/>
    <w:lvl w:ilvl="0" w:tplc="E56C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5C20"/>
    <w:multiLevelType w:val="hybridMultilevel"/>
    <w:tmpl w:val="0D2A6546"/>
    <w:lvl w:ilvl="0" w:tplc="E56CF6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3B5001"/>
    <w:multiLevelType w:val="hybridMultilevel"/>
    <w:tmpl w:val="B55C3040"/>
    <w:lvl w:ilvl="0" w:tplc="04C6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4A413F"/>
    <w:multiLevelType w:val="multilevel"/>
    <w:tmpl w:val="F96AE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9F75C8"/>
    <w:multiLevelType w:val="multilevel"/>
    <w:tmpl w:val="F96AE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EF"/>
    <w:rsid w:val="00005E39"/>
    <w:rsid w:val="00010E1E"/>
    <w:rsid w:val="00016B2F"/>
    <w:rsid w:val="00022DAA"/>
    <w:rsid w:val="0002452D"/>
    <w:rsid w:val="00034BB1"/>
    <w:rsid w:val="00045660"/>
    <w:rsid w:val="000466DD"/>
    <w:rsid w:val="0005038C"/>
    <w:rsid w:val="000517A6"/>
    <w:rsid w:val="00060BE5"/>
    <w:rsid w:val="00065C83"/>
    <w:rsid w:val="00076DCD"/>
    <w:rsid w:val="0008368F"/>
    <w:rsid w:val="00094628"/>
    <w:rsid w:val="000A038D"/>
    <w:rsid w:val="000A5504"/>
    <w:rsid w:val="000B5109"/>
    <w:rsid w:val="000C55CA"/>
    <w:rsid w:val="000D4A28"/>
    <w:rsid w:val="000D73DE"/>
    <w:rsid w:val="000E348F"/>
    <w:rsid w:val="000F3CD5"/>
    <w:rsid w:val="000F51F1"/>
    <w:rsid w:val="00100004"/>
    <w:rsid w:val="001071CD"/>
    <w:rsid w:val="00107857"/>
    <w:rsid w:val="00116FE4"/>
    <w:rsid w:val="00117758"/>
    <w:rsid w:val="00127613"/>
    <w:rsid w:val="00131FD3"/>
    <w:rsid w:val="001344AC"/>
    <w:rsid w:val="00135CC5"/>
    <w:rsid w:val="00140676"/>
    <w:rsid w:val="001434EE"/>
    <w:rsid w:val="0014564B"/>
    <w:rsid w:val="00150F13"/>
    <w:rsid w:val="00165CAB"/>
    <w:rsid w:val="00183AAF"/>
    <w:rsid w:val="00185589"/>
    <w:rsid w:val="00193B75"/>
    <w:rsid w:val="001A229F"/>
    <w:rsid w:val="001B6D22"/>
    <w:rsid w:val="001C73EC"/>
    <w:rsid w:val="001E0C21"/>
    <w:rsid w:val="001E1CF9"/>
    <w:rsid w:val="001F0475"/>
    <w:rsid w:val="002010A2"/>
    <w:rsid w:val="00203DC2"/>
    <w:rsid w:val="00221367"/>
    <w:rsid w:val="0023478A"/>
    <w:rsid w:val="002352C5"/>
    <w:rsid w:val="002374E7"/>
    <w:rsid w:val="00245A41"/>
    <w:rsid w:val="00247088"/>
    <w:rsid w:val="002623E4"/>
    <w:rsid w:val="002641C0"/>
    <w:rsid w:val="00271C13"/>
    <w:rsid w:val="002834ED"/>
    <w:rsid w:val="0028638E"/>
    <w:rsid w:val="00287EE3"/>
    <w:rsid w:val="00290964"/>
    <w:rsid w:val="00293007"/>
    <w:rsid w:val="002934A0"/>
    <w:rsid w:val="002938A5"/>
    <w:rsid w:val="002A0601"/>
    <w:rsid w:val="002A5878"/>
    <w:rsid w:val="002A6516"/>
    <w:rsid w:val="002B0633"/>
    <w:rsid w:val="002B79D9"/>
    <w:rsid w:val="002C7D8A"/>
    <w:rsid w:val="002D140F"/>
    <w:rsid w:val="002D5829"/>
    <w:rsid w:val="002F00C2"/>
    <w:rsid w:val="002F041A"/>
    <w:rsid w:val="002F1211"/>
    <w:rsid w:val="002F57B5"/>
    <w:rsid w:val="002F6865"/>
    <w:rsid w:val="003003B1"/>
    <w:rsid w:val="003003F6"/>
    <w:rsid w:val="00300FBA"/>
    <w:rsid w:val="003023EC"/>
    <w:rsid w:val="0030260C"/>
    <w:rsid w:val="003045FD"/>
    <w:rsid w:val="00305006"/>
    <w:rsid w:val="00305A03"/>
    <w:rsid w:val="0032090C"/>
    <w:rsid w:val="00337172"/>
    <w:rsid w:val="00360F6B"/>
    <w:rsid w:val="003623F1"/>
    <w:rsid w:val="00380D9A"/>
    <w:rsid w:val="00393AEB"/>
    <w:rsid w:val="00395459"/>
    <w:rsid w:val="003A0F35"/>
    <w:rsid w:val="003A1170"/>
    <w:rsid w:val="003A5F2E"/>
    <w:rsid w:val="003C48EB"/>
    <w:rsid w:val="003D25A3"/>
    <w:rsid w:val="003D32CA"/>
    <w:rsid w:val="003D3851"/>
    <w:rsid w:val="003F707E"/>
    <w:rsid w:val="003F76FA"/>
    <w:rsid w:val="00406B81"/>
    <w:rsid w:val="00417288"/>
    <w:rsid w:val="00421CFF"/>
    <w:rsid w:val="00434648"/>
    <w:rsid w:val="004376F8"/>
    <w:rsid w:val="004406F1"/>
    <w:rsid w:val="00441A82"/>
    <w:rsid w:val="004423E9"/>
    <w:rsid w:val="00445718"/>
    <w:rsid w:val="00450FA0"/>
    <w:rsid w:val="00452E58"/>
    <w:rsid w:val="0046060C"/>
    <w:rsid w:val="00463783"/>
    <w:rsid w:val="00463AE5"/>
    <w:rsid w:val="00475098"/>
    <w:rsid w:val="00476510"/>
    <w:rsid w:val="004969BC"/>
    <w:rsid w:val="004A3802"/>
    <w:rsid w:val="004A61FF"/>
    <w:rsid w:val="004D0BC3"/>
    <w:rsid w:val="004E445D"/>
    <w:rsid w:val="004E5826"/>
    <w:rsid w:val="004E68C6"/>
    <w:rsid w:val="004F0FA8"/>
    <w:rsid w:val="004F1FA3"/>
    <w:rsid w:val="004F748B"/>
    <w:rsid w:val="00500189"/>
    <w:rsid w:val="0050163F"/>
    <w:rsid w:val="00502707"/>
    <w:rsid w:val="00504B2B"/>
    <w:rsid w:val="00505AAF"/>
    <w:rsid w:val="00505FDE"/>
    <w:rsid w:val="005114E4"/>
    <w:rsid w:val="0051661B"/>
    <w:rsid w:val="005318EA"/>
    <w:rsid w:val="00534962"/>
    <w:rsid w:val="005456C5"/>
    <w:rsid w:val="005477D4"/>
    <w:rsid w:val="00550B84"/>
    <w:rsid w:val="00557515"/>
    <w:rsid w:val="00563B97"/>
    <w:rsid w:val="005676D1"/>
    <w:rsid w:val="00573A83"/>
    <w:rsid w:val="005803B6"/>
    <w:rsid w:val="0059034D"/>
    <w:rsid w:val="005A2D1C"/>
    <w:rsid w:val="005B1209"/>
    <w:rsid w:val="005B3173"/>
    <w:rsid w:val="005C1D0A"/>
    <w:rsid w:val="005C30ED"/>
    <w:rsid w:val="005C3185"/>
    <w:rsid w:val="005D305E"/>
    <w:rsid w:val="005D5D13"/>
    <w:rsid w:val="005E4001"/>
    <w:rsid w:val="005E6AF9"/>
    <w:rsid w:val="005F1BA1"/>
    <w:rsid w:val="005F747A"/>
    <w:rsid w:val="006013D8"/>
    <w:rsid w:val="0060319F"/>
    <w:rsid w:val="0061488A"/>
    <w:rsid w:val="00624FDB"/>
    <w:rsid w:val="0065732A"/>
    <w:rsid w:val="00665BFF"/>
    <w:rsid w:val="00666E1E"/>
    <w:rsid w:val="00684B78"/>
    <w:rsid w:val="00690681"/>
    <w:rsid w:val="006906E3"/>
    <w:rsid w:val="00694183"/>
    <w:rsid w:val="006A36B1"/>
    <w:rsid w:val="006B1F68"/>
    <w:rsid w:val="006B2B51"/>
    <w:rsid w:val="006B3F04"/>
    <w:rsid w:val="006B6917"/>
    <w:rsid w:val="006B79EC"/>
    <w:rsid w:val="006C1018"/>
    <w:rsid w:val="006C2EB8"/>
    <w:rsid w:val="006C4D5B"/>
    <w:rsid w:val="006C52B0"/>
    <w:rsid w:val="006D356B"/>
    <w:rsid w:val="006D417F"/>
    <w:rsid w:val="006D426D"/>
    <w:rsid w:val="006E137D"/>
    <w:rsid w:val="006F6ADF"/>
    <w:rsid w:val="00706454"/>
    <w:rsid w:val="007150D5"/>
    <w:rsid w:val="00727522"/>
    <w:rsid w:val="007278D6"/>
    <w:rsid w:val="00731E3C"/>
    <w:rsid w:val="007324D0"/>
    <w:rsid w:val="00740B9C"/>
    <w:rsid w:val="00741E50"/>
    <w:rsid w:val="00750705"/>
    <w:rsid w:val="00754436"/>
    <w:rsid w:val="00755B86"/>
    <w:rsid w:val="007628CE"/>
    <w:rsid w:val="00764DA4"/>
    <w:rsid w:val="0077545D"/>
    <w:rsid w:val="007758DE"/>
    <w:rsid w:val="0078188C"/>
    <w:rsid w:val="00784926"/>
    <w:rsid w:val="00785B3D"/>
    <w:rsid w:val="0078690F"/>
    <w:rsid w:val="00787666"/>
    <w:rsid w:val="00790577"/>
    <w:rsid w:val="007A0F9D"/>
    <w:rsid w:val="007A36A2"/>
    <w:rsid w:val="007A51D6"/>
    <w:rsid w:val="007A6E81"/>
    <w:rsid w:val="007B01DC"/>
    <w:rsid w:val="007B0A3E"/>
    <w:rsid w:val="007B2021"/>
    <w:rsid w:val="007B20FD"/>
    <w:rsid w:val="007C42F0"/>
    <w:rsid w:val="007D2078"/>
    <w:rsid w:val="007D3CF0"/>
    <w:rsid w:val="007D41C6"/>
    <w:rsid w:val="007D44C7"/>
    <w:rsid w:val="007D74E6"/>
    <w:rsid w:val="007E1163"/>
    <w:rsid w:val="007E4754"/>
    <w:rsid w:val="007E595B"/>
    <w:rsid w:val="007F2CFE"/>
    <w:rsid w:val="007F6DAE"/>
    <w:rsid w:val="007F7D47"/>
    <w:rsid w:val="00800794"/>
    <w:rsid w:val="00802185"/>
    <w:rsid w:val="008144F1"/>
    <w:rsid w:val="00824E1A"/>
    <w:rsid w:val="0083014B"/>
    <w:rsid w:val="00832470"/>
    <w:rsid w:val="00836B44"/>
    <w:rsid w:val="0084123C"/>
    <w:rsid w:val="00844F5B"/>
    <w:rsid w:val="00846242"/>
    <w:rsid w:val="008625CC"/>
    <w:rsid w:val="00862896"/>
    <w:rsid w:val="00862C47"/>
    <w:rsid w:val="008649CC"/>
    <w:rsid w:val="00866C2E"/>
    <w:rsid w:val="00870261"/>
    <w:rsid w:val="008753C3"/>
    <w:rsid w:val="00876F24"/>
    <w:rsid w:val="00877EA7"/>
    <w:rsid w:val="00890174"/>
    <w:rsid w:val="008927E3"/>
    <w:rsid w:val="00892A87"/>
    <w:rsid w:val="008A1E59"/>
    <w:rsid w:val="008A22A5"/>
    <w:rsid w:val="008A4F53"/>
    <w:rsid w:val="008A5237"/>
    <w:rsid w:val="008A5292"/>
    <w:rsid w:val="008B0495"/>
    <w:rsid w:val="008B4666"/>
    <w:rsid w:val="008B4D7B"/>
    <w:rsid w:val="008B51D0"/>
    <w:rsid w:val="008B720A"/>
    <w:rsid w:val="008C7718"/>
    <w:rsid w:val="008D0F93"/>
    <w:rsid w:val="008E0322"/>
    <w:rsid w:val="008E3138"/>
    <w:rsid w:val="008E3284"/>
    <w:rsid w:val="008E6FCC"/>
    <w:rsid w:val="008F5356"/>
    <w:rsid w:val="00910E00"/>
    <w:rsid w:val="00912ED2"/>
    <w:rsid w:val="00920716"/>
    <w:rsid w:val="00925346"/>
    <w:rsid w:val="0093090B"/>
    <w:rsid w:val="00930EEE"/>
    <w:rsid w:val="009320AB"/>
    <w:rsid w:val="00953A13"/>
    <w:rsid w:val="00962F1B"/>
    <w:rsid w:val="00963761"/>
    <w:rsid w:val="00964EE0"/>
    <w:rsid w:val="00966D1C"/>
    <w:rsid w:val="00970162"/>
    <w:rsid w:val="00975218"/>
    <w:rsid w:val="0097666E"/>
    <w:rsid w:val="00976BD8"/>
    <w:rsid w:val="00982C39"/>
    <w:rsid w:val="009842A6"/>
    <w:rsid w:val="00990166"/>
    <w:rsid w:val="00990220"/>
    <w:rsid w:val="0099164B"/>
    <w:rsid w:val="00994F21"/>
    <w:rsid w:val="009A536A"/>
    <w:rsid w:val="009A5575"/>
    <w:rsid w:val="009B33C4"/>
    <w:rsid w:val="009D26B1"/>
    <w:rsid w:val="009D3D47"/>
    <w:rsid w:val="009D6235"/>
    <w:rsid w:val="009E338C"/>
    <w:rsid w:val="009E698A"/>
    <w:rsid w:val="009F29F1"/>
    <w:rsid w:val="009F5D2A"/>
    <w:rsid w:val="009F5DA7"/>
    <w:rsid w:val="00A03FC9"/>
    <w:rsid w:val="00A154D0"/>
    <w:rsid w:val="00A21EBC"/>
    <w:rsid w:val="00A22CF3"/>
    <w:rsid w:val="00A41401"/>
    <w:rsid w:val="00A508EE"/>
    <w:rsid w:val="00A55F57"/>
    <w:rsid w:val="00A7277B"/>
    <w:rsid w:val="00A73761"/>
    <w:rsid w:val="00A83E37"/>
    <w:rsid w:val="00A91438"/>
    <w:rsid w:val="00AA036A"/>
    <w:rsid w:val="00AA0D2D"/>
    <w:rsid w:val="00AA2E8B"/>
    <w:rsid w:val="00AB2EAC"/>
    <w:rsid w:val="00AB5272"/>
    <w:rsid w:val="00AB541C"/>
    <w:rsid w:val="00AB544F"/>
    <w:rsid w:val="00AB62BF"/>
    <w:rsid w:val="00AC217D"/>
    <w:rsid w:val="00AC4DB2"/>
    <w:rsid w:val="00AD1589"/>
    <w:rsid w:val="00AD66E8"/>
    <w:rsid w:val="00B02037"/>
    <w:rsid w:val="00B02867"/>
    <w:rsid w:val="00B05347"/>
    <w:rsid w:val="00B14E6C"/>
    <w:rsid w:val="00B14EB7"/>
    <w:rsid w:val="00B24310"/>
    <w:rsid w:val="00B26638"/>
    <w:rsid w:val="00B301D4"/>
    <w:rsid w:val="00B30202"/>
    <w:rsid w:val="00B317C5"/>
    <w:rsid w:val="00B40DB2"/>
    <w:rsid w:val="00B4153B"/>
    <w:rsid w:val="00B43DA4"/>
    <w:rsid w:val="00B43FC9"/>
    <w:rsid w:val="00B50BB0"/>
    <w:rsid w:val="00B720D0"/>
    <w:rsid w:val="00B73D46"/>
    <w:rsid w:val="00B827F3"/>
    <w:rsid w:val="00B83C12"/>
    <w:rsid w:val="00B844C6"/>
    <w:rsid w:val="00B86ECC"/>
    <w:rsid w:val="00B87E02"/>
    <w:rsid w:val="00B90074"/>
    <w:rsid w:val="00BB2871"/>
    <w:rsid w:val="00BC2637"/>
    <w:rsid w:val="00BD325B"/>
    <w:rsid w:val="00BE115B"/>
    <w:rsid w:val="00BE7C64"/>
    <w:rsid w:val="00BF6F62"/>
    <w:rsid w:val="00C0299D"/>
    <w:rsid w:val="00C12368"/>
    <w:rsid w:val="00C1479E"/>
    <w:rsid w:val="00C147AB"/>
    <w:rsid w:val="00C21A35"/>
    <w:rsid w:val="00C25B2E"/>
    <w:rsid w:val="00C401C3"/>
    <w:rsid w:val="00C429EF"/>
    <w:rsid w:val="00C45983"/>
    <w:rsid w:val="00C46547"/>
    <w:rsid w:val="00C50CDA"/>
    <w:rsid w:val="00C60034"/>
    <w:rsid w:val="00C65381"/>
    <w:rsid w:val="00C70EE7"/>
    <w:rsid w:val="00C759B9"/>
    <w:rsid w:val="00C7632F"/>
    <w:rsid w:val="00C8078E"/>
    <w:rsid w:val="00C834C7"/>
    <w:rsid w:val="00C84026"/>
    <w:rsid w:val="00C8546A"/>
    <w:rsid w:val="00CC23CB"/>
    <w:rsid w:val="00CE725C"/>
    <w:rsid w:val="00CF1DC5"/>
    <w:rsid w:val="00D0189D"/>
    <w:rsid w:val="00D02DD5"/>
    <w:rsid w:val="00D05F28"/>
    <w:rsid w:val="00D067D9"/>
    <w:rsid w:val="00D10204"/>
    <w:rsid w:val="00D12C8D"/>
    <w:rsid w:val="00D23B9C"/>
    <w:rsid w:val="00D24330"/>
    <w:rsid w:val="00D325BC"/>
    <w:rsid w:val="00D334DA"/>
    <w:rsid w:val="00D40784"/>
    <w:rsid w:val="00D44DF4"/>
    <w:rsid w:val="00D44FAB"/>
    <w:rsid w:val="00D53917"/>
    <w:rsid w:val="00D5625F"/>
    <w:rsid w:val="00D60F37"/>
    <w:rsid w:val="00D744F5"/>
    <w:rsid w:val="00D75258"/>
    <w:rsid w:val="00D75F62"/>
    <w:rsid w:val="00D82851"/>
    <w:rsid w:val="00D875FA"/>
    <w:rsid w:val="00D90E36"/>
    <w:rsid w:val="00D9726C"/>
    <w:rsid w:val="00DA20CD"/>
    <w:rsid w:val="00DB04A2"/>
    <w:rsid w:val="00DC40A0"/>
    <w:rsid w:val="00DC441F"/>
    <w:rsid w:val="00DD48D7"/>
    <w:rsid w:val="00DD55AC"/>
    <w:rsid w:val="00DE0DA6"/>
    <w:rsid w:val="00DF3B2A"/>
    <w:rsid w:val="00E32E6B"/>
    <w:rsid w:val="00E35193"/>
    <w:rsid w:val="00E359A2"/>
    <w:rsid w:val="00E40211"/>
    <w:rsid w:val="00E43C7B"/>
    <w:rsid w:val="00E4446F"/>
    <w:rsid w:val="00E4635E"/>
    <w:rsid w:val="00E536AF"/>
    <w:rsid w:val="00E6604E"/>
    <w:rsid w:val="00E7591C"/>
    <w:rsid w:val="00E76AEC"/>
    <w:rsid w:val="00E76BE2"/>
    <w:rsid w:val="00E774C4"/>
    <w:rsid w:val="00E77A1D"/>
    <w:rsid w:val="00EA18CD"/>
    <w:rsid w:val="00EA294C"/>
    <w:rsid w:val="00EA2B9C"/>
    <w:rsid w:val="00EB3E2F"/>
    <w:rsid w:val="00EB656A"/>
    <w:rsid w:val="00EB68C2"/>
    <w:rsid w:val="00EC0BA3"/>
    <w:rsid w:val="00EC3217"/>
    <w:rsid w:val="00EC7008"/>
    <w:rsid w:val="00ED3190"/>
    <w:rsid w:val="00ED5F9D"/>
    <w:rsid w:val="00ED72AA"/>
    <w:rsid w:val="00EE03FD"/>
    <w:rsid w:val="00EE11EA"/>
    <w:rsid w:val="00EE4A5E"/>
    <w:rsid w:val="00EF1C16"/>
    <w:rsid w:val="00EF44F3"/>
    <w:rsid w:val="00F2577B"/>
    <w:rsid w:val="00F268D5"/>
    <w:rsid w:val="00F35F6A"/>
    <w:rsid w:val="00F527A9"/>
    <w:rsid w:val="00F64755"/>
    <w:rsid w:val="00F70A0F"/>
    <w:rsid w:val="00F74B96"/>
    <w:rsid w:val="00F81318"/>
    <w:rsid w:val="00F821B0"/>
    <w:rsid w:val="00FA59FC"/>
    <w:rsid w:val="00FB2C86"/>
    <w:rsid w:val="00FB446B"/>
    <w:rsid w:val="00FB79D9"/>
    <w:rsid w:val="00FC023C"/>
    <w:rsid w:val="00FD035F"/>
    <w:rsid w:val="00FD3131"/>
    <w:rsid w:val="00FE1B06"/>
    <w:rsid w:val="00FE1B7E"/>
    <w:rsid w:val="00FE325E"/>
    <w:rsid w:val="00FF4ACC"/>
    <w:rsid w:val="00FF5B5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F3CF-1800-4DA4-B7BC-4A01AEDC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7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202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C12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0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0F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FBA"/>
  </w:style>
  <w:style w:type="paragraph" w:styleId="aa">
    <w:name w:val="footer"/>
    <w:basedOn w:val="a"/>
    <w:link w:val="ab"/>
    <w:uiPriority w:val="99"/>
    <w:unhideWhenUsed/>
    <w:rsid w:val="00300F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FBA"/>
  </w:style>
  <w:style w:type="paragraph" w:styleId="ac">
    <w:name w:val="Body Text Indent"/>
    <w:basedOn w:val="a"/>
    <w:link w:val="ad"/>
    <w:rsid w:val="009E698A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698A"/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862896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450FA0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50F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0FA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0F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0FA0"/>
    <w:rPr>
      <w:b/>
      <w:bCs/>
      <w:sz w:val="20"/>
      <w:szCs w:val="20"/>
    </w:rPr>
  </w:style>
  <w:style w:type="paragraph" w:customStyle="1" w:styleId="af4">
    <w:name w:val="Знак"/>
    <w:basedOn w:val="a"/>
    <w:rsid w:val="002909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B50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0BB0"/>
  </w:style>
  <w:style w:type="paragraph" w:customStyle="1" w:styleId="1">
    <w:name w:val="Обычный1"/>
    <w:rsid w:val="00B50BB0"/>
    <w:pPr>
      <w:widowControl w:val="0"/>
      <w:spacing w:before="100" w:after="100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5B31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6C1018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Гипертекстовая ссылка"/>
    <w:rsid w:val="006C1018"/>
    <w:rPr>
      <w:rFonts w:ascii="Times New Roman" w:hAnsi="Times New Roman" w:cs="Times New Roman" w:hint="default"/>
      <w:color w:val="auto"/>
    </w:rPr>
  </w:style>
  <w:style w:type="character" w:styleId="af7">
    <w:name w:val="Book Title"/>
    <w:basedOn w:val="a0"/>
    <w:uiPriority w:val="33"/>
    <w:qFormat/>
    <w:rsid w:val="0096376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krasnodar.ru/document?id=23961055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37B4-503D-4614-8103-528E9E9F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27</Pages>
  <Words>9749</Words>
  <Characters>55574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Наталья Владимировна</dc:creator>
  <cp:lastModifiedBy>Беляев Максим Александрович</cp:lastModifiedBy>
  <cp:revision>142</cp:revision>
  <cp:lastPrinted>2016-03-11T06:27:00Z</cp:lastPrinted>
  <dcterms:created xsi:type="dcterms:W3CDTF">2016-02-17T06:50:00Z</dcterms:created>
  <dcterms:modified xsi:type="dcterms:W3CDTF">2016-03-11T07:51:00Z</dcterms:modified>
</cp:coreProperties>
</file>