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14" w:rsidRDefault="003B52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5214" w:rsidRDefault="003B5214">
      <w:pPr>
        <w:pStyle w:val="ConsPlusNormal"/>
        <w:jc w:val="both"/>
        <w:outlineLvl w:val="0"/>
      </w:pPr>
    </w:p>
    <w:p w:rsidR="003B5214" w:rsidRDefault="003B5214">
      <w:pPr>
        <w:pStyle w:val="ConsPlusTitle"/>
        <w:jc w:val="center"/>
        <w:outlineLvl w:val="0"/>
      </w:pPr>
      <w:r>
        <w:t>ДЕПАРТАМЕНТ ИНВЕСТИЦИЙ И РАЗВИТИЯ</w:t>
      </w:r>
    </w:p>
    <w:p w:rsidR="003B5214" w:rsidRDefault="003B5214">
      <w:pPr>
        <w:pStyle w:val="ConsPlusTitle"/>
        <w:jc w:val="center"/>
      </w:pPr>
      <w:r>
        <w:t>МАЛОГО И СРЕДНЕГО ПРЕДПРИНИМАТЕЛЬСТВА</w:t>
      </w:r>
    </w:p>
    <w:p w:rsidR="003B5214" w:rsidRDefault="003B5214">
      <w:pPr>
        <w:pStyle w:val="ConsPlusTitle"/>
        <w:jc w:val="center"/>
      </w:pPr>
      <w:r>
        <w:t>КРАСНОДАРСКОГО КРАЯ</w:t>
      </w:r>
    </w:p>
    <w:p w:rsidR="003B5214" w:rsidRDefault="003B5214">
      <w:pPr>
        <w:pStyle w:val="ConsPlusTitle"/>
        <w:jc w:val="both"/>
      </w:pPr>
    </w:p>
    <w:p w:rsidR="003B5214" w:rsidRDefault="003B5214">
      <w:pPr>
        <w:pStyle w:val="ConsPlusTitle"/>
        <w:jc w:val="center"/>
      </w:pPr>
      <w:r>
        <w:t>ПРИКАЗ</w:t>
      </w:r>
    </w:p>
    <w:p w:rsidR="003B5214" w:rsidRDefault="003B5214">
      <w:pPr>
        <w:pStyle w:val="ConsPlusTitle"/>
        <w:jc w:val="center"/>
      </w:pPr>
      <w:r>
        <w:t>от 12 июля 2021 г. N 201</w:t>
      </w:r>
    </w:p>
    <w:p w:rsidR="003B5214" w:rsidRDefault="003B5214">
      <w:pPr>
        <w:pStyle w:val="ConsPlusTitle"/>
        <w:jc w:val="both"/>
      </w:pPr>
    </w:p>
    <w:p w:rsidR="003B5214" w:rsidRDefault="003B5214">
      <w:pPr>
        <w:pStyle w:val="ConsPlusTitle"/>
        <w:jc w:val="center"/>
      </w:pPr>
      <w:r>
        <w:t>ОБ УТВЕРЖДЕНИИ ПОРЯДКА</w:t>
      </w:r>
    </w:p>
    <w:p w:rsidR="003B5214" w:rsidRDefault="003B5214">
      <w:pPr>
        <w:pStyle w:val="ConsPlusTitle"/>
        <w:jc w:val="center"/>
      </w:pPr>
      <w:r>
        <w:t>ОПРЕДЕЛЕНИЯ ОБЪЕМА И ПРЕДОСТАВЛЕНИЯ</w:t>
      </w:r>
    </w:p>
    <w:p w:rsidR="003B5214" w:rsidRDefault="003B5214">
      <w:pPr>
        <w:pStyle w:val="ConsPlusTitle"/>
        <w:jc w:val="center"/>
      </w:pPr>
      <w:r>
        <w:t>СУБСИДИЙ УНИТАРНОЙ НЕКОММЕРЧЕСКОЙ ОРГАНИЗАЦИИ</w:t>
      </w:r>
    </w:p>
    <w:p w:rsidR="003B5214" w:rsidRDefault="003B5214">
      <w:pPr>
        <w:pStyle w:val="ConsPlusTitle"/>
        <w:jc w:val="center"/>
      </w:pPr>
      <w:r>
        <w:t>"ФОНД РАЗВИТИЯ ИННОВАЦИЙ КРАСНОДАРСКОГО КРАЯ" НА</w:t>
      </w:r>
    </w:p>
    <w:p w:rsidR="003B5214" w:rsidRDefault="003B5214">
      <w:pPr>
        <w:pStyle w:val="ConsPlusTitle"/>
        <w:jc w:val="center"/>
      </w:pPr>
      <w:r>
        <w:t>ОБЕСПЕЧЕНИЕ ЕЕ ДЕЯТЕЛЬНОСТИ В ЦЕЛЯХ РАЗВИТИЯ МАЛОГО</w:t>
      </w:r>
    </w:p>
    <w:p w:rsidR="003B5214" w:rsidRDefault="003B5214">
      <w:pPr>
        <w:pStyle w:val="ConsPlusTitle"/>
        <w:jc w:val="center"/>
      </w:pPr>
      <w:r>
        <w:t>И СРЕДНЕГО ПРЕДПРИНИМАТЕЛЬСТВА В РАМКАХ РЕАЛИЗАЦИИ</w:t>
      </w:r>
    </w:p>
    <w:p w:rsidR="003B5214" w:rsidRDefault="003B5214">
      <w:pPr>
        <w:pStyle w:val="ConsPlusTitle"/>
        <w:jc w:val="center"/>
      </w:pPr>
      <w:r>
        <w:t>МЕРОПРИЯТИЙ РЕГИОНАЛЬНОГО ПРОЕКТА "АКСЕЛЕРАЦИЯ СУБЪЕКТОВ</w:t>
      </w:r>
    </w:p>
    <w:p w:rsidR="003B5214" w:rsidRDefault="003B5214">
      <w:pPr>
        <w:pStyle w:val="ConsPlusTitle"/>
        <w:jc w:val="center"/>
      </w:pPr>
      <w:r>
        <w:t>МАЛОГО И СРЕДНЕГО ПРЕДПРИНИМАТЕЛЬСТВА"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законами Краснодарского края от 4 апреля 2008 г. </w:t>
      </w:r>
      <w:hyperlink r:id="rId8" w:history="1">
        <w:r>
          <w:rPr>
            <w:color w:val="0000FF"/>
          </w:rPr>
          <w:t>N 1448-КЗ</w:t>
        </w:r>
      </w:hyperlink>
      <w:r>
        <w:t xml:space="preserve"> "О развитии малого и среднего предпринимательства в Краснодарском крае", от 5 апреля 2010 г. </w:t>
      </w:r>
      <w:hyperlink r:id="rId9" w:history="1">
        <w:r>
          <w:rPr>
            <w:color w:val="0000FF"/>
          </w:rPr>
          <w:t>N 1946-КЗ</w:t>
        </w:r>
      </w:hyperlink>
      <w:r>
        <w:t xml:space="preserve"> "О государственной поддержке инновационной деятельности в Краснодарском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края", в целях развития малого и среднего предпринимательства в Краснодарском крае приказываю: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унитарной некоммерческой 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9 июля 2019 г. N 95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инновационного центра в целях развития малого и среднего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17 июля 2020 г. N 147 "О внесении изменений в приказ департамента инвестиций и развития малого и среднего предпринимательства Краснодарского края от 9 июля </w:t>
      </w:r>
      <w:r>
        <w:lastRenderedPageBreak/>
        <w:t>2019 г. N 95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инновационного центра в целях развития малого и среднего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(Урмакер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4. Отделу реализации инновационной политики в управлении развития малого и среднего предпринимательства департамента (Шевхужева Е.А.) обеспечить размещение настоящего приказа на официальном сайте департамента в информационно-телекоммуникационной сети "Интернет" (www.dirmsp.krasnodar.ru).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5. Управлению развития малого и среднего предпринимательства департамента (Беляев М.А.) обеспечить размещение текста настоящего приказа на Интернет-портале малого и среднего предпринимательства Краснодарского края (www.mbkuban.ru).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оставляю за собой.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7. Приказ, за исключением </w:t>
      </w:r>
      <w:hyperlink w:anchor="P162" w:history="1">
        <w:r>
          <w:rPr>
            <w:color w:val="0000FF"/>
          </w:rPr>
          <w:t>абзаца седьмого пункта 2.15 раздела 2</w:t>
        </w:r>
      </w:hyperlink>
      <w:r>
        <w:t xml:space="preserve"> "Условия и порядок предоставления Субсидии" приложения к приказу, вступает в силу на следующий день после его официального опубликования, но не ранее вступления в силу соответствующих изменений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Краснодарского края от 23 декабря 2020 г. N 4380-КЗ "О краевом бюджете на 2021 год и плановый период 2022 и 2023 годов" и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края". Абзац седьмой пункта 2.15 раздела 2 "Условия и порядок предоставления Субсидии" приложения к приказу вступает в силу с 1 января 2022 г.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</w:pPr>
      <w:r>
        <w:t>Руководитель департамента</w:t>
      </w:r>
    </w:p>
    <w:p w:rsidR="003B5214" w:rsidRDefault="003B5214">
      <w:pPr>
        <w:pStyle w:val="ConsPlusNormal"/>
        <w:jc w:val="right"/>
      </w:pPr>
      <w:r>
        <w:t>В.Ю.ВОРОБЬЕВ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  <w:outlineLvl w:val="0"/>
      </w:pPr>
      <w:r>
        <w:t>Приложение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</w:pPr>
      <w:r>
        <w:t>Утвержден</w:t>
      </w:r>
    </w:p>
    <w:p w:rsidR="003B5214" w:rsidRDefault="003B5214">
      <w:pPr>
        <w:pStyle w:val="ConsPlusNormal"/>
        <w:jc w:val="right"/>
      </w:pPr>
      <w:r>
        <w:t>приказом</w:t>
      </w:r>
    </w:p>
    <w:p w:rsidR="003B5214" w:rsidRDefault="003B5214">
      <w:pPr>
        <w:pStyle w:val="ConsPlusNormal"/>
        <w:jc w:val="right"/>
      </w:pPr>
      <w:r>
        <w:t>департамента инвестиций и</w:t>
      </w:r>
    </w:p>
    <w:p w:rsidR="003B5214" w:rsidRDefault="003B5214">
      <w:pPr>
        <w:pStyle w:val="ConsPlusNormal"/>
        <w:jc w:val="right"/>
      </w:pPr>
      <w:r>
        <w:t>развития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</w:t>
      </w:r>
    </w:p>
    <w:p w:rsidR="003B5214" w:rsidRDefault="003B5214">
      <w:pPr>
        <w:pStyle w:val="ConsPlusNormal"/>
        <w:jc w:val="right"/>
      </w:pPr>
      <w:r>
        <w:t>Краснодарского края</w:t>
      </w:r>
    </w:p>
    <w:p w:rsidR="003B5214" w:rsidRDefault="003B5214">
      <w:pPr>
        <w:pStyle w:val="ConsPlusNormal"/>
        <w:jc w:val="right"/>
      </w:pPr>
      <w:r>
        <w:t>от 12 июля 2021 г. N 201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Title"/>
        <w:jc w:val="center"/>
      </w:pPr>
      <w:bookmarkStart w:id="0" w:name="P45"/>
      <w:bookmarkEnd w:id="0"/>
      <w:r>
        <w:t>ПОРЯДОК</w:t>
      </w:r>
    </w:p>
    <w:p w:rsidR="003B5214" w:rsidRDefault="003B5214">
      <w:pPr>
        <w:pStyle w:val="ConsPlusTitle"/>
        <w:jc w:val="center"/>
      </w:pPr>
      <w:r>
        <w:t>ОПРЕДЕЛЕНИЯ ОБЪЕМА И ПРЕДОСТАВЛЕНИЯ</w:t>
      </w:r>
    </w:p>
    <w:p w:rsidR="003B5214" w:rsidRDefault="003B5214">
      <w:pPr>
        <w:pStyle w:val="ConsPlusTitle"/>
        <w:jc w:val="center"/>
      </w:pPr>
      <w:r>
        <w:t>СУБСИДИЙ УНИТАРНОЙ НЕКОММЕРЧЕСКОЙ ОРГАНИЗАЦИИ</w:t>
      </w:r>
    </w:p>
    <w:p w:rsidR="003B5214" w:rsidRDefault="003B5214">
      <w:pPr>
        <w:pStyle w:val="ConsPlusTitle"/>
        <w:jc w:val="center"/>
      </w:pPr>
      <w:r>
        <w:lastRenderedPageBreak/>
        <w:t>"ФОНД РАЗВИТИЯ ИННОВАЦИЙ КРАСНОДАРСКОГО КРАЯ" НА</w:t>
      </w:r>
    </w:p>
    <w:p w:rsidR="003B5214" w:rsidRDefault="003B5214">
      <w:pPr>
        <w:pStyle w:val="ConsPlusTitle"/>
        <w:jc w:val="center"/>
      </w:pPr>
      <w:r>
        <w:t>ОБЕСПЕЧЕНИЕ ЕЕ ДЕЯТЕЛЬНОСТИ В ЦЕЛЯХ РАЗВИТИЯ МАЛОГО</w:t>
      </w:r>
    </w:p>
    <w:p w:rsidR="003B5214" w:rsidRDefault="003B5214">
      <w:pPr>
        <w:pStyle w:val="ConsPlusTitle"/>
        <w:jc w:val="center"/>
      </w:pPr>
      <w:r>
        <w:t>И СРЕДНЕГО ПРЕДПРИНИМАТЕЛЬСТВА В РАМКАХ РЕАЛИЗАЦИИ</w:t>
      </w:r>
    </w:p>
    <w:p w:rsidR="003B5214" w:rsidRDefault="003B5214">
      <w:pPr>
        <w:pStyle w:val="ConsPlusTitle"/>
        <w:jc w:val="center"/>
      </w:pPr>
      <w:r>
        <w:t>МЕРОПРИЯТИЙ РЕГИОНАЛЬНОГО ПРОЕКТА "АКСЕЛЕРАЦИЯ СУБЪЕКТОВ</w:t>
      </w:r>
    </w:p>
    <w:p w:rsidR="003B5214" w:rsidRDefault="003B5214">
      <w:pPr>
        <w:pStyle w:val="ConsPlusTitle"/>
        <w:jc w:val="center"/>
      </w:pPr>
      <w:r>
        <w:t>МАЛОГО И СРЕДНЕГО ПРЕДПРИНИМАТЕЛЬСТВА"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1.1. Настоящий Порядок определяет условия и механизм предоставления из краевого бюджета субсидий унитарной некоммерческой организации "Фонд развития инноваций Краснодарского края" (далее также - Фонд)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(далее соответственно - Порядок, Субсидия).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1.2. Субсидия в соответствии с Порядком предоставляется Фонду в целях реализации мероприятия "Предоставление субсидий унитарной некоммерческой 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г. N 943 (далее - подпрограмма), на оказание услуг, направленных на развитие субъектов малого и среднего предпринимательства, являющихся субъектами инновационной деятельности, физических лиц, не являющихся индивидуальными предпринимателями и применяющих специальный налоговый режим "Налог на профессиональный доход", являющихся субъектами инновационной деятельности, и физических лиц, заинтересованным в начале осуществления предпринимательской деятельности, являющихся субъектами инновационной деятельности, посредством: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консультационного сопровождения субъектов малого и среднего предпринимательства, являющихся субъектами инновационной деятельности,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являющихся субъектами инновационной деятельности, и физических лиц, заинтересованных в начале осуществления предпринимательской деятельности, являющихся субъектами инновационной деятельности;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организационного сопровождения субъектов малого и среднего предпринимательства, являющихся субъектами инновационной деятельности,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являющихся субъектами инновационной деятельности, и физических лиц, заинтересованных в начале осуществления предпринимательской деятельности, являющихся субъектами инновационной деятельности;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проведения обучающих мероприятий в сфере инновационной деятельности для субъектов малого и среднего предпринимательства, являющихся субъектами инновационной деятельности,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являющихся субъектами инновационной деятельности, и физических лиц, заинтересованных в начале осуществления предпринимательской деятельности, являющихся субъектами инновационной деятельности.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Расходы на финансовое обеспечение затрат Фонда могут включать, в том числе, расходы на </w:t>
      </w:r>
      <w:r>
        <w:lastRenderedPageBreak/>
        <w:t>фонд оплаты труда сотрудников Фонда; начисления на оплату труда сотрудников Фонда; коммунальные услуги, аренду помещений для сотрудников Фонда; командировки; приобретение мебели, компьютерной техники, оргтехники, канцелярских товаров, сетевого оборудования, программного обеспечения, подключение и обеспечение доступа к сети "Интернет", подключение и обеспечение доступа к телефонной связи для оборудования рабочих мест сотрудников Фонда, приобретение оборудования для видео-конференц-связи, подключение и обеспечение доступа к защищенному каналу связи для осуществления видео-конференц-связи, приобретение расходных материалов для оргтехники и ее обслуживание; аттестацию рабочих мест сотрудников Фонда, на продвижение информации о деятельности Фонда (реклама), на обучение сотрудников Фонда; оплату услуг сторонним организациям и физическим лицам, в том числе, по проведению семинаров, конференций, форумов, круглых столов, обучающих мероприятий, тренингов, стратегических сессий, межрегиональных бизнес-миссий, деловых игр и иных мероприятий в сфере инновационной деятельности; прочие текущие расходы, и определяются в соответствии с направлениями расходования субсидии унитарной некоммерческой 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(далее - направления расходования Субсидии), утвержденными руководителем департамента инвестиций и развития малого и среднего предпринимательства Краснодарского края.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1.3.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1.4. Субсидия предоставляется Фонду, определенному в качестве получателя Субсидии в соответствии с законом Краснодарского края о краевом бюджете на соответствующий финансовый год и на плановый период.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1.5. При формировании проекта закона Краснодарского края о краевом бюджете на соответствующий финансовый год и на плановый период, 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bookmarkStart w:id="2" w:name="P68"/>
      <w:bookmarkEnd w:id="2"/>
      <w:r>
        <w:t>2.1. Субсидия предоставляется Фонду при условии соблюдения следующих требований: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2.1.1.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 о предоставлении субсидий унитарной некоммерческой 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(далее - Заявление).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2.1.2. У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5" w:name="P71"/>
      <w:bookmarkEnd w:id="5"/>
      <w:r>
        <w:lastRenderedPageBreak/>
        <w:t>2.1.3. Фонд 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2.1.4. 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 формирования сведений уполномоченным органом по результатам направления запроса в соответствии с </w:t>
      </w:r>
      <w:hyperlink w:anchor="P95" w:history="1">
        <w:r>
          <w:rPr>
            <w:color w:val="0000FF"/>
          </w:rPr>
          <w:t>абзацем шестым пункта 2.3</w:t>
        </w:r>
      </w:hyperlink>
      <w:r>
        <w:t xml:space="preserve"> Порядка.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7" w:name="P73"/>
      <w:bookmarkEnd w:id="7"/>
      <w:r>
        <w:t>2.1.5.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2.1.6. Фонд не получал средства из краевого бюджета на основании иных нормативных правовых актов Краснодарского края на цели, указанные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Порядка,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2.1.7. Фонд не подвергнут административному наказанию за совершение административных правонарушений, предусмотренных </w:t>
      </w:r>
      <w:hyperlink r:id="rId16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17" w:history="1">
        <w:r>
          <w:rPr>
            <w:color w:val="0000FF"/>
          </w:rPr>
          <w:t>18.11</w:t>
        </w:r>
      </w:hyperlink>
      <w:r>
        <w:t xml:space="preserve">, </w:t>
      </w:r>
      <w:hyperlink r:id="rId18" w:history="1">
        <w:r>
          <w:rPr>
            <w:color w:val="0000FF"/>
          </w:rPr>
          <w:t>18.15</w:t>
        </w:r>
      </w:hyperlink>
      <w:r>
        <w:t xml:space="preserve">, </w:t>
      </w:r>
      <w:hyperlink r:id="rId19" w:history="1">
        <w:r>
          <w:rPr>
            <w:color w:val="0000FF"/>
          </w:rPr>
          <w:t>18.16</w:t>
        </w:r>
      </w:hyperlink>
      <w:r>
        <w:t xml:space="preserve">, </w:t>
      </w:r>
      <w:hyperlink r:id="rId20" w:history="1">
        <w:r>
          <w:rPr>
            <w:color w:val="0000FF"/>
          </w:rPr>
          <w:t>18.17</w:t>
        </w:r>
      </w:hyperlink>
      <w:r>
        <w:t xml:space="preserve">, </w:t>
      </w:r>
      <w:hyperlink r:id="rId21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2.1.8. У Фонда 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2.1.9. В уставе Фонда имеются виды деятельности, указанные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Порядка, по состоянию на дату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2.2. Для получения Субсидии Фонд: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2.2.1. Предоставляет в Департамент:</w:t>
      </w:r>
    </w:p>
    <w:p w:rsidR="003B5214" w:rsidRDefault="003B5214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Порядку, подписанное исполнительным директором Фонда и заверенное печатью Фонда (при наличии);</w:t>
      </w:r>
    </w:p>
    <w:p w:rsidR="003B5214" w:rsidRDefault="003B5214">
      <w:pPr>
        <w:pStyle w:val="ConsPlusNormal"/>
        <w:spacing w:before="220"/>
        <w:ind w:firstLine="540"/>
        <w:jc w:val="both"/>
      </w:pPr>
      <w:hyperlink w:anchor="P285" w:history="1">
        <w:r>
          <w:rPr>
            <w:color w:val="0000FF"/>
          </w:rPr>
          <w:t>направления</w:t>
        </w:r>
      </w:hyperlink>
      <w:r>
        <w:t xml:space="preserve"> расходования Субсидии по форме согласно приложению 2 к настоящему Порядку, подписанные исполнительным директором Фонда и заверенные печатью Фонда (при наличии);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копию устава Фонда, заверенную в установленном законодательством Российской Федерации порядке.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2.2.2. Вправе приложить к Заявлению следующие документы: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Фондом в Департамент Заявления. Фонд вправе представить оригинал выписки либо ее копию, заверенную в установленном законодательством Российской Федерации порядке;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lastRenderedPageBreak/>
        <w:t>информацию о наличии (отсутствии) сведений о Фонде в Едином федеральном реестре сведений о банкротстве, распечатанную с официального сайта в информационно-телекоммуникационной сети "Интернет" https://bankrot.fedresurs.ru по состоянию на дату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краевым бюджетом, а также информацию о неполучении средств из краевого бюджета в соответствии с иными нормативными правовыми актами Краснодарского края на обеспечение деятельности Фонда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2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3" w:history="1">
        <w:r>
          <w:rPr>
            <w:color w:val="0000FF"/>
          </w:rPr>
          <w:t>18.11</w:t>
        </w:r>
      </w:hyperlink>
      <w:r>
        <w:t xml:space="preserve">, </w:t>
      </w:r>
      <w:hyperlink r:id="rId24" w:history="1">
        <w:r>
          <w:rPr>
            <w:color w:val="0000FF"/>
          </w:rPr>
          <w:t>18.15</w:t>
        </w:r>
      </w:hyperlink>
      <w:r>
        <w:t xml:space="preserve">, </w:t>
      </w:r>
      <w:hyperlink r:id="rId25" w:history="1">
        <w:r>
          <w:rPr>
            <w:color w:val="0000FF"/>
          </w:rPr>
          <w:t>18.16</w:t>
        </w:r>
      </w:hyperlink>
      <w:r>
        <w:t xml:space="preserve">, </w:t>
      </w:r>
      <w:hyperlink r:id="rId26" w:history="1">
        <w:r>
          <w:rPr>
            <w:color w:val="0000FF"/>
          </w:rPr>
          <w:t>18.17</w:t>
        </w:r>
      </w:hyperlink>
      <w:r>
        <w:t xml:space="preserve">, </w:t>
      </w:r>
      <w:hyperlink r:id="rId27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2.3. В случае непредставления Фондом документов, указанных в </w:t>
      </w:r>
      <w:hyperlink w:anchor="P83" w:history="1">
        <w:r>
          <w:rPr>
            <w:color w:val="0000FF"/>
          </w:rPr>
          <w:t>подпункте 2.2.2 пункта 2.2</w:t>
        </w:r>
      </w:hyperlink>
      <w:r>
        <w:t xml:space="preserve"> Порядка, Департамент самостоятельно запрашивает в уполномоченных органах следующие документы и сведения в отношении Фонда: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https://banki-ot.fedresurs.ru) по состоянию на дату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неполучении средств из </w:t>
      </w:r>
      <w:r>
        <w:lastRenderedPageBreak/>
        <w:t>краевого бюджета в соответствии с нормативными правовыми актами Краснодарского края на обеспечение деятельности Фонда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Фондом в Департамент Заявления);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8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9" w:history="1">
        <w:r>
          <w:rPr>
            <w:color w:val="0000FF"/>
          </w:rPr>
          <w:t>18.11</w:t>
        </w:r>
      </w:hyperlink>
      <w:r>
        <w:t xml:space="preserve">, </w:t>
      </w:r>
      <w:hyperlink r:id="rId30" w:history="1">
        <w:r>
          <w:rPr>
            <w:color w:val="0000FF"/>
          </w:rPr>
          <w:t>18.15</w:t>
        </w:r>
      </w:hyperlink>
      <w:r>
        <w:t xml:space="preserve">, </w:t>
      </w:r>
      <w:hyperlink r:id="rId31" w:history="1">
        <w:r>
          <w:rPr>
            <w:color w:val="0000FF"/>
          </w:rPr>
          <w:t>18.16</w:t>
        </w:r>
      </w:hyperlink>
      <w:r>
        <w:t xml:space="preserve">, </w:t>
      </w:r>
      <w:hyperlink r:id="rId32" w:history="1">
        <w:r>
          <w:rPr>
            <w:color w:val="0000FF"/>
          </w:rPr>
          <w:t>18.17</w:t>
        </w:r>
      </w:hyperlink>
      <w:r>
        <w:t xml:space="preserve">, </w:t>
      </w:r>
      <w:hyperlink r:id="rId33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2.4. Заявление и документы Фонда рассматриваются Департаментом в срок, не превышающий 15 рабочих дней со дня регистрации Заявления Фонда, в течение которого Департамент проверяет соблюдение Фондом условий (требований) предоставления Субсидии, предусмотренных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Порядка, и принимает решение о предоставлении Субсидии либо об отказе в предоставлении Субсидии Фонду.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2.5. В течение срока, предусмотренного </w:t>
      </w:r>
      <w:hyperlink w:anchor="P98" w:history="1">
        <w:r>
          <w:rPr>
            <w:color w:val="0000FF"/>
          </w:rPr>
          <w:t>пунктом 2.4</w:t>
        </w:r>
      </w:hyperlink>
      <w:r>
        <w:t xml:space="preserve"> Порядка, Заявление может быть отозвано Фондом посредством направления в Департамент письма об отзыве Заявления.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На основании направленного Фондом письма об отзыве Заявления Департамент в течение 2 рабочих дней со дня поступления такого письма направляет Фонду Заявление с приложенными к нему документами по почтовому адресу, указанному Фондом в письме на отзыв Заявления, или передает нарочно представителю Фонда.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2.6. Основаниями для отказа Фонду в предоставлении Субсидии являются: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79" w:history="1">
        <w:r>
          <w:rPr>
            <w:color w:val="0000FF"/>
          </w:rPr>
          <w:t>подпунктом 2.2.1 пункта 2.2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Фондом информации;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несоответствие Фонда условиям (требованиям) предоставления Субсидии, предусмотренным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2.7. Департамент в течение 5 рабочих дней со дня принятия решения направляет Фонду письменное уведомление о принятом решении о предоставлении Субсидии либо об отказе в ее предоставлении.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2.8. Объем (размер) Субсидии Фонду определяется законом Краснодарского края о краевом бюджете на текущий финансовый год и на плановый период в пределах бюджетных ассигнований на обеспечение реализации соответствующего мероприятия подпрограммы и лимитов бюджетных обязательств, доведенных Департаменту на соответствующие цели, с учетом направлений </w:t>
      </w:r>
      <w:r>
        <w:lastRenderedPageBreak/>
        <w:t xml:space="preserve">расходования Субсидии, подписанных Исполнительным директором Фонда, на цели, указанные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>2.9. Средства Субсидии подлежат возврату Фондом в краевой бюджет в случаях: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2.9.1. Нарушения Фондом условий, установленных при предоставлении Субсидии, выявленных по фактам проверок, проведенных Департаментом и уполномоченными органами государственного финансового контроля.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2.9.2. Использования Фондом Субсидии не по целевому назначению.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8" w:name="P110"/>
      <w:bookmarkEnd w:id="18"/>
      <w:r>
        <w:t>2.9.3. Недостижения Фондом значений результата предоставления Субсидии (далее - так же результат), показателя, необходимого для достижения результата, предусмотренных соглашением о предоставлении из краевого бюджета субсидий Фонду (далее - Соглашение).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19" w:name="P111"/>
      <w:bookmarkEnd w:id="19"/>
      <w:r>
        <w:t>2.9.4. Прекращения деятельности Фонда.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2.10. В случае, предусмотренном </w:t>
      </w:r>
      <w:hyperlink w:anchor="P108" w:history="1">
        <w:r>
          <w:rPr>
            <w:color w:val="0000FF"/>
          </w:rPr>
          <w:t>подпунктом 2.9.1 пункта 2.9</w:t>
        </w:r>
      </w:hyperlink>
      <w:r>
        <w:t xml:space="preserve"> Порядка, средства Субсидии в полном объеме подлежат возврату Фондом в краевой бюджет в течение 15 календарных дней со дня уведомления его Департаментом.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2.11. В случае, предусмотренном </w:t>
      </w:r>
      <w:hyperlink w:anchor="P109" w:history="1">
        <w:r>
          <w:rPr>
            <w:color w:val="0000FF"/>
          </w:rPr>
          <w:t>подпунктом 2.9.2 пункта 2.9</w:t>
        </w:r>
      </w:hyperlink>
      <w:r>
        <w:t xml:space="preserve"> Порядка, средства 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Департаментом.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2.12. В случае, предусмотренном </w:t>
      </w:r>
      <w:hyperlink w:anchor="P110" w:history="1">
        <w:r>
          <w:rPr>
            <w:color w:val="0000FF"/>
          </w:rPr>
          <w:t>подпунктом 2.9.3 пункта 2.9</w:t>
        </w:r>
      </w:hyperlink>
      <w:r>
        <w:t xml:space="preserve"> Порядка, средства Субсидии подлежат возврату в краевой бюджет, если до 10 июля года, следующего за годом предоставления Субсидии, Фондом не достигнуты значения результата и (или) показателя, необходимого для достижения результата, предусмотренные Соглашением, и до 19 июля года, следующего за годом предоставления субсидии, указанные нарушения не устранены.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рассчитывается по формуле: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P</w:t>
      </w:r>
      <w:r>
        <w:t xml:space="preserve"> + Vп, где: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p</w:t>
      </w:r>
      <w:r>
        <w:t xml:space="preserve"> - объем средств Субсидии, подлежащий возврату в краевой бюджет, исходя из уровня недостижения Фондом значения результата;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Vп - 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результата рассчитывается по формуле: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center"/>
      </w:pPr>
      <w:r>
        <w:t>V</w:t>
      </w:r>
      <w:r>
        <w:rPr>
          <w:vertAlign w:val="subscript"/>
        </w:rPr>
        <w:t>p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где: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center"/>
      </w:pPr>
      <w:r>
        <w:t>k = 1 - T / S,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где: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на отчетную дату;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S - плановое значение результата, установленное Соглашением.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результата, рассчитывается по формуле: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center"/>
      </w:pPr>
      <w:r>
        <w:t>Vп - V</w:t>
      </w:r>
      <w:r>
        <w:rPr>
          <w:vertAlign w:val="subscript"/>
        </w:rPr>
        <w:t>Субсидии</w:t>
      </w:r>
      <w:r>
        <w:t xml:space="preserve"> x k,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где: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center"/>
      </w:pPr>
      <w:r>
        <w:t>k = 1 - T / S,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где: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результата, на отчетную дату;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результата, установленное Соглашением.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показателя, необходимого для достижения результата, предусмотренных Соглашением, средства Субсидии в объеме, рассчитанном в соответствии с настоящим 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не может превышать размер Субсидии, предоставленной Фонду в отчетном финансовом году.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2.13. В случае, предусмотренном </w:t>
      </w:r>
      <w:hyperlink w:anchor="P111" w:history="1">
        <w:r>
          <w:rPr>
            <w:color w:val="0000FF"/>
          </w:rPr>
          <w:t>подпунктом 2.9.4 пункта 2.9</w:t>
        </w:r>
      </w:hyperlink>
      <w:r>
        <w:t xml:space="preserve"> Порядка, неиспользованные по состоянию на дату вступления в законную силу решения суда о ликвидации Фонда средства Субсидии подлежат возврату в краевой бюджет в течение 5 календарных дней с даты вступления в силу указанного решения суда.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2.14. Соглашение заключается в соответствии с типовой </w:t>
      </w:r>
      <w:hyperlink r:id="rId34" w:history="1">
        <w:r>
          <w:rPr>
            <w:color w:val="0000FF"/>
          </w:rPr>
          <w:t>формой</w:t>
        </w:r>
      </w:hyperlink>
      <w:r>
        <w:t xml:space="preserve"> соглашения (договора) о предоставлении из краевого бюджета субсидий некоммерческим организациям, не являющимся государственными (муниципальными) учреждениями, утвержденной приказом министерства финансов Краснодарского края от 11 июля 2017 г. N 259 (далее - типовая форма).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Соглашение заключается в срок, не превышающий 10 рабочих дней со дня принятия Департаментом решения о предоставлении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</w:t>
      </w:r>
      <w:r>
        <w:lastRenderedPageBreak/>
        <w:t>в Соглашении.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По инициативе одной из сторон путем направления соответствующего уведомления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Соглашения, (при необходимости)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в соответствии с типовой формой.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2.15. Результат предоставления Субсидии: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"В Краснодарском крае унитарной некоммерческой организацией "Фонд развития инноваций Краснодарского края" обеспечено оказание государственной поддержки субъектам инновационной деятельности. Количество субъектов МСП, являющихся субъектами инновационной деятельности, а также физических лиц - субъектов инновационной деятельности, не являющихся индивидуальными предпринимателями и применяющих специальный налоговый режим "Налог на профессиональный доход", получивших поддержку до 10 июля года, следующего за годом предоставления субсидии, единиц".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результата: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"Количество физических лиц, являющихся субъектами инновационной деятельности, заинтересованных в начале осуществления предпринимательской деятельности, получивших поддержку до 10 июля года, следующего за годом предоставления субсидии, человек".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до 10 июля года, следующего за годом предоставления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устанавливаются Департаментом в Соглашении.</w:t>
      </w:r>
    </w:p>
    <w:p w:rsidR="003B5214" w:rsidRDefault="003B5214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>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2.16. Субсидия в течение 15 рабочих дней со дня заключения Соглашения подлежит перечислению на расчетный счет, открытый Фондом в кредитной организации, указанный в Заявлении Фонда и Соглашении.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2.17. Фонд обеспечивает ведение раздельного бухгалтерского учета по денежным средствам, предоставленным Фонду на обеспечение его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за счет средств бюджетов бюджетной системы Российской Федерации и внебюджетных источников Фонда.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2.18. Фонду запрещено за счет полученных средств Субсидии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Порядка, иных операций, определенных Порядком.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Title"/>
        <w:jc w:val="center"/>
        <w:outlineLvl w:val="1"/>
      </w:pPr>
      <w:r>
        <w:t>3. Требование к отчетности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 xml:space="preserve">3.1. Фонд не позднее 1 октября года предоставления Субсидии, 10 января, 1 апреля, 10 июля, </w:t>
      </w:r>
      <w:r>
        <w:lastRenderedPageBreak/>
        <w:t>19 июля года, следующего за годом предоставления Субсидии, представляет в Департамент отчет о достижении результата и показателя, необходимого для достижения результата.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представляется Фондом в Департамент не позднее 25 июля года, следующего за годом предоставления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представляются Фондом в соответствии с типовой формой.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Фондом дополнительной отчетности.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3.2. 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подписываются исполнительным директором Фонда и представляются Фондом в Департамент на бумажном носителе, а также в электронном виде.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3B5214" w:rsidRDefault="003B5214">
      <w:pPr>
        <w:pStyle w:val="ConsPlusTitle"/>
        <w:jc w:val="center"/>
      </w:pPr>
      <w:r>
        <w:t>условий, целей и порядка предоставления Субсидии</w:t>
      </w:r>
    </w:p>
    <w:p w:rsidR="003B5214" w:rsidRDefault="003B5214">
      <w:pPr>
        <w:pStyle w:val="ConsPlusTitle"/>
        <w:jc w:val="center"/>
      </w:pPr>
      <w:r>
        <w:t>и ответственности за их нарушение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ind w:firstLine="540"/>
        <w:jc w:val="both"/>
      </w:pPr>
      <w:r>
        <w:t>4.1. Контроль за использованием Субсидии Фондом осуществляется в соответствии с бюджетным законодательством Российской Федерации.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4.2. Департаментом и уполномоченными органами государственного финансового контроля осуществляются обязательные проверки соблюдения Фондом условий, целей и порядка предоставления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4.3. Условием предоставления Субсидии является согласие Фонда на осуществление Департаментом и уполномоченными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 xml:space="preserve">4.4. За нарушение Фондом условий, целей и порядка предоставления Субсидии предусмотрен возврат средств Субсидии в краевой бюджет в случаях, срок и порядке, установленных </w:t>
      </w:r>
      <w:hyperlink w:anchor="P107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51" w:history="1">
        <w:r>
          <w:rPr>
            <w:color w:val="0000FF"/>
          </w:rPr>
          <w:t>2.13</w:t>
        </w:r>
      </w:hyperlink>
      <w:r>
        <w:t xml:space="preserve"> Порядка.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4.5. Ответственность за соблюдение целей и условий, установленных при предоставлении Субсидии, за достоверность предоставляемых документов и сведений несет Фонд.</w:t>
      </w:r>
    </w:p>
    <w:p w:rsidR="003B5214" w:rsidRDefault="003B5214">
      <w:pPr>
        <w:pStyle w:val="ConsPlusNormal"/>
        <w:spacing w:before="220"/>
        <w:ind w:firstLine="540"/>
        <w:jc w:val="both"/>
      </w:pPr>
      <w:r>
        <w:t>4.6. Департамент обеспечивает соблюдение Фондом условий, целей и порядка, установленных при предоставлении Субсидии.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</w:pPr>
      <w:r>
        <w:t>Заместитель начальника управления развития</w:t>
      </w:r>
    </w:p>
    <w:p w:rsidR="003B5214" w:rsidRDefault="003B5214">
      <w:pPr>
        <w:pStyle w:val="ConsPlusNormal"/>
        <w:jc w:val="right"/>
      </w:pPr>
      <w:r>
        <w:t>малого и среднего предпринимательства</w:t>
      </w:r>
    </w:p>
    <w:p w:rsidR="003B5214" w:rsidRDefault="003B5214">
      <w:pPr>
        <w:pStyle w:val="ConsPlusNormal"/>
        <w:jc w:val="right"/>
      </w:pPr>
      <w:r>
        <w:t>М.А.БЕЛЯЕВ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  <w:outlineLvl w:val="1"/>
      </w:pPr>
      <w:r>
        <w:t>Приложение 1</w:t>
      </w:r>
    </w:p>
    <w:p w:rsidR="003B5214" w:rsidRDefault="003B5214">
      <w:pPr>
        <w:pStyle w:val="ConsPlusNormal"/>
        <w:jc w:val="right"/>
      </w:pPr>
      <w:r>
        <w:t>к Порядку</w:t>
      </w:r>
    </w:p>
    <w:p w:rsidR="003B5214" w:rsidRDefault="003B5214">
      <w:pPr>
        <w:pStyle w:val="ConsPlusNormal"/>
        <w:jc w:val="right"/>
      </w:pPr>
      <w:r>
        <w:t>определения объема</w:t>
      </w:r>
    </w:p>
    <w:p w:rsidR="003B5214" w:rsidRDefault="003B5214">
      <w:pPr>
        <w:pStyle w:val="ConsPlusNormal"/>
        <w:jc w:val="right"/>
      </w:pPr>
      <w:r>
        <w:lastRenderedPageBreak/>
        <w:t>и предоставления субсидий</w:t>
      </w:r>
    </w:p>
    <w:p w:rsidR="003B5214" w:rsidRDefault="003B5214">
      <w:pPr>
        <w:pStyle w:val="ConsPlusNormal"/>
        <w:jc w:val="right"/>
      </w:pPr>
      <w:r>
        <w:t>унитарной некоммерческой</w:t>
      </w:r>
    </w:p>
    <w:p w:rsidR="003B5214" w:rsidRDefault="003B5214">
      <w:pPr>
        <w:pStyle w:val="ConsPlusNormal"/>
        <w:jc w:val="right"/>
      </w:pPr>
      <w:r>
        <w:t>организации "Фонд развития</w:t>
      </w:r>
    </w:p>
    <w:p w:rsidR="003B5214" w:rsidRDefault="003B5214">
      <w:pPr>
        <w:pStyle w:val="ConsPlusNormal"/>
        <w:jc w:val="right"/>
      </w:pPr>
      <w:r>
        <w:t>инноваций Краснодарского края"</w:t>
      </w:r>
    </w:p>
    <w:p w:rsidR="003B5214" w:rsidRDefault="003B5214">
      <w:pPr>
        <w:pStyle w:val="ConsPlusNormal"/>
        <w:jc w:val="right"/>
      </w:pPr>
      <w:r>
        <w:t>на обеспечение ее деятельности</w:t>
      </w:r>
    </w:p>
    <w:p w:rsidR="003B5214" w:rsidRDefault="003B5214">
      <w:pPr>
        <w:pStyle w:val="ConsPlusNormal"/>
        <w:jc w:val="right"/>
      </w:pPr>
      <w:r>
        <w:t>в целях развития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 в рамках</w:t>
      </w:r>
    </w:p>
    <w:p w:rsidR="003B5214" w:rsidRDefault="003B5214">
      <w:pPr>
        <w:pStyle w:val="ConsPlusNormal"/>
        <w:jc w:val="right"/>
      </w:pPr>
      <w:r>
        <w:t>реализации мероприятий</w:t>
      </w:r>
    </w:p>
    <w:p w:rsidR="003B5214" w:rsidRDefault="003B5214">
      <w:pPr>
        <w:pStyle w:val="ConsPlusNormal"/>
        <w:jc w:val="right"/>
      </w:pPr>
      <w:r>
        <w:t>регионального проекта "Акселерация</w:t>
      </w:r>
    </w:p>
    <w:p w:rsidR="003B5214" w:rsidRDefault="003B5214">
      <w:pPr>
        <w:pStyle w:val="ConsPlusNormal"/>
        <w:jc w:val="right"/>
      </w:pPr>
      <w:r>
        <w:t>субъектов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предпринимательства"</w:t>
      </w:r>
    </w:p>
    <w:p w:rsidR="003B5214" w:rsidRDefault="003B5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03"/>
        <w:gridCol w:w="1303"/>
        <w:gridCol w:w="3231"/>
      </w:tblGrid>
      <w:tr w:rsidR="003B5214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В департамент инвестиций и</w:t>
            </w:r>
          </w:p>
          <w:p w:rsidR="003B5214" w:rsidRDefault="003B5214">
            <w:pPr>
              <w:pStyle w:val="ConsPlusNormal"/>
            </w:pPr>
            <w:r>
              <w:t>развития малого и среднего предпринимательства</w:t>
            </w:r>
          </w:p>
          <w:p w:rsidR="003B5214" w:rsidRDefault="003B5214">
            <w:pPr>
              <w:pStyle w:val="ConsPlusNormal"/>
            </w:pPr>
            <w:r>
              <w:t>Краснодарского края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jc w:val="center"/>
            </w:pPr>
            <w:bookmarkStart w:id="22" w:name="P213"/>
            <w:bookmarkEnd w:id="22"/>
            <w:r>
              <w:t>ЗАЯВЛЕНИЕ</w:t>
            </w:r>
          </w:p>
          <w:p w:rsidR="003B5214" w:rsidRDefault="003B5214">
            <w:pPr>
              <w:pStyle w:val="ConsPlusNormal"/>
              <w:jc w:val="center"/>
            </w:pPr>
            <w:r>
              <w:t>о предоставлении субсидии унитарной некоммерческой</w:t>
            </w:r>
          </w:p>
          <w:p w:rsidR="003B5214" w:rsidRDefault="003B5214">
            <w:pPr>
              <w:pStyle w:val="ConsPlusNormal"/>
              <w:jc w:val="center"/>
            </w:pPr>
            <w:r>
              <w:t>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Ознакомившись с Порядком определения объема и предоставления субсидий унитарной некоммерческой организации "Фонд развития инноваций Краснодарского края"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предпринимательства", утвержденным приказом департамента инвестиций и развития малого и среднего предпринимательства Краснодарского края от __________________________ N ______________ (далее - Порядок), унитарная некоммерческая организация "Фонд развития инноваций Краснодарского края" (далее - Заявитель, Фонд), основной государственный регистрационный номер ________________________, просит предоставить субсидию в объеме (размере) _____________ (____________) рублей на обеспечение ее деятельности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 (далее - Субсидия).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Заявитель: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в случае предоставления Субсидии обязуется представлять отчеты о достижении значений результата, показателя, необходимого для достижения результата, о расходах, источником финансового обеспечения которых является Субсидия в соответствии с требованиями Порядка и соглашения о предоставлении из краевого бюджета Субсидии Фонду (далее - Соглашение);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проинформирован о порядке возврата Субсидии в соответствии с </w:t>
            </w:r>
            <w:hyperlink w:anchor="P107" w:history="1">
              <w:r>
                <w:rPr>
                  <w:color w:val="0000FF"/>
                </w:rPr>
                <w:t>пунктами 2.9</w:t>
              </w:r>
            </w:hyperlink>
            <w:r>
              <w:t xml:space="preserve"> - </w:t>
            </w:r>
            <w:hyperlink w:anchor="P151" w:history="1">
              <w:r>
                <w:rPr>
                  <w:color w:val="0000FF"/>
                </w:rPr>
                <w:t>2.13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принимает на себя обязательства, предусмотренные Порядком;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сообщает реквизиты, в том числе счет, для перечисления Субсидии в случае заключения </w:t>
            </w:r>
            <w:r>
              <w:lastRenderedPageBreak/>
              <w:t>Департаментом и Заявителем Соглашения: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lastRenderedPageBreak/>
              <w:t>_______________________________________________________________________;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Соглашения;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подтверждает, что: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>вся информация, содержащаяся в настоящем заявлении, является достоверной и полной, Заявитель дает согласие на доступ к ней любых заинтересованных лиц;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предусмотренную </w:t>
            </w:r>
            <w:hyperlink w:anchor="P69" w:history="1">
              <w:r>
                <w:rPr>
                  <w:color w:val="0000FF"/>
                </w:rPr>
                <w:t>подпунктом 2.1.1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дату, предусмотренную </w:t>
            </w:r>
            <w:hyperlink w:anchor="P70" w:history="1">
              <w:r>
                <w:rPr>
                  <w:color w:val="0000FF"/>
                </w:rPr>
                <w:t>подпунктом 2.1.2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дату, предусмотренную </w:t>
            </w:r>
            <w:hyperlink w:anchor="P71" w:history="1">
              <w:r>
                <w:rPr>
                  <w:color w:val="0000FF"/>
                </w:rPr>
                <w:t>подпунктом 2.1.3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дату, предусмотренную </w:t>
            </w:r>
            <w:hyperlink w:anchor="P72" w:history="1">
              <w:r>
                <w:rPr>
                  <w:color w:val="0000FF"/>
                </w:rPr>
                <w:t>подпунктом 2.1.4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дату, предусмотренную </w:t>
            </w:r>
            <w:hyperlink w:anchor="P73" w:history="1">
              <w:r>
                <w:rPr>
                  <w:color w:val="0000FF"/>
                </w:rPr>
                <w:t>подпунктом 2.1.5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не получал средства из краевого бюджета на основании иных нормативных правовых актов Краснодарского края на цели, указанные в </w:t>
            </w:r>
            <w:hyperlink w:anchor="P57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по состоянию на дату, предусмотренную </w:t>
            </w:r>
            <w:hyperlink w:anchor="P74" w:history="1">
              <w:r>
                <w:rPr>
                  <w:color w:val="0000FF"/>
                </w:rPr>
                <w:t>подпунктом 2.1.6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не подвергался административному наказанию за совершение административных правонарушений, предусмотренных </w:t>
            </w:r>
            <w:hyperlink r:id="rId35" w:history="1">
              <w:r>
                <w:rPr>
                  <w:color w:val="0000FF"/>
                </w:rPr>
                <w:t>статьями 18.9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18.15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18.16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18.17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19.27</w:t>
              </w:r>
            </w:hyperlink>
            <w:r>
              <w:t xml:space="preserve"> Кодекса Российской Федерации об административных правонарушениях по состоянию на дату, предусмотренную </w:t>
            </w:r>
            <w:hyperlink w:anchor="P75" w:history="1">
              <w:r>
                <w:rPr>
                  <w:color w:val="0000FF"/>
                </w:rPr>
                <w:t>подпунктом 2.1.7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t xml:space="preserve">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 по состоянию на дату, предусмотренную </w:t>
            </w:r>
            <w:hyperlink w:anchor="P76" w:history="1">
              <w:r>
                <w:rPr>
                  <w:color w:val="0000FF"/>
                </w:rPr>
                <w:t>пунктом 2.1.8 пункта 2.1</w:t>
              </w:r>
            </w:hyperlink>
            <w:r>
              <w:t xml:space="preserve"> Порядка;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ind w:firstLine="283"/>
              <w:jc w:val="both"/>
            </w:pPr>
            <w:r>
              <w:lastRenderedPageBreak/>
              <w:t xml:space="preserve">в уставе Фонда имеются виды деятельности, указанные в </w:t>
            </w:r>
            <w:hyperlink w:anchor="P57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Порядка.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Приложение:</w:t>
            </w:r>
          </w:p>
          <w:p w:rsidR="003B5214" w:rsidRDefault="003B5214">
            <w:pPr>
              <w:pStyle w:val="ConsPlusNormal"/>
            </w:pPr>
            <w:r>
              <w:t>1. _____________________________________________________________________..</w:t>
            </w:r>
          </w:p>
          <w:p w:rsidR="003B5214" w:rsidRDefault="003B5214">
            <w:pPr>
              <w:pStyle w:val="ConsPlusNormal"/>
            </w:pPr>
            <w:r>
              <w:t>2. _____________________________________________________________________..</w:t>
            </w:r>
          </w:p>
          <w:p w:rsidR="003B5214" w:rsidRDefault="003B5214">
            <w:pPr>
              <w:pStyle w:val="ConsPlusNormal"/>
            </w:pPr>
            <w:r>
              <w:t>3. ...</w:t>
            </w: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Исполнительный директор</w:t>
            </w:r>
          </w:p>
          <w:p w:rsidR="003B5214" w:rsidRDefault="003B5214">
            <w:pPr>
              <w:pStyle w:val="ConsPlusNormal"/>
            </w:pPr>
            <w:r>
              <w:t>унитарной некоммерческой</w:t>
            </w:r>
          </w:p>
          <w:p w:rsidR="003B5214" w:rsidRDefault="003B5214">
            <w:pPr>
              <w:pStyle w:val="ConsPlusNormal"/>
            </w:pPr>
            <w:r>
              <w:t>организации "Фонд развития</w:t>
            </w:r>
          </w:p>
          <w:p w:rsidR="003B5214" w:rsidRDefault="003B5214">
            <w:pPr>
              <w:pStyle w:val="ConsPlusNormal"/>
            </w:pPr>
            <w:r>
              <w:t>инноваций Краснодарского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214" w:rsidRDefault="003B5214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214" w:rsidRDefault="003B5214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3B521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края"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B521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М.П.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  <w:r>
              <w:t>Дата ________________________</w:t>
            </w:r>
          </w:p>
        </w:tc>
      </w:tr>
    </w:tbl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</w:pPr>
      <w:r>
        <w:t>Заместитель начальника</w:t>
      </w:r>
    </w:p>
    <w:p w:rsidR="003B5214" w:rsidRDefault="003B5214">
      <w:pPr>
        <w:pStyle w:val="ConsPlusNormal"/>
        <w:jc w:val="right"/>
      </w:pPr>
      <w:r>
        <w:t>управления развития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 департамента</w:t>
      </w:r>
    </w:p>
    <w:p w:rsidR="003B5214" w:rsidRDefault="003B5214">
      <w:pPr>
        <w:pStyle w:val="ConsPlusNormal"/>
        <w:jc w:val="right"/>
      </w:pPr>
      <w:r>
        <w:t>М.А.БЕЛЯЕВ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  <w:outlineLvl w:val="1"/>
      </w:pPr>
      <w:r>
        <w:t>Приложение 2</w:t>
      </w:r>
    </w:p>
    <w:p w:rsidR="003B5214" w:rsidRDefault="003B5214">
      <w:pPr>
        <w:pStyle w:val="ConsPlusNormal"/>
        <w:jc w:val="right"/>
      </w:pPr>
      <w:r>
        <w:t>к Порядку</w:t>
      </w:r>
    </w:p>
    <w:p w:rsidR="003B5214" w:rsidRDefault="003B5214">
      <w:pPr>
        <w:pStyle w:val="ConsPlusNormal"/>
        <w:jc w:val="right"/>
      </w:pPr>
      <w:r>
        <w:t>определения объема</w:t>
      </w:r>
    </w:p>
    <w:p w:rsidR="003B5214" w:rsidRDefault="003B5214">
      <w:pPr>
        <w:pStyle w:val="ConsPlusNormal"/>
        <w:jc w:val="right"/>
      </w:pPr>
      <w:r>
        <w:t>и предоставления субсидий</w:t>
      </w:r>
    </w:p>
    <w:p w:rsidR="003B5214" w:rsidRDefault="003B5214">
      <w:pPr>
        <w:pStyle w:val="ConsPlusNormal"/>
        <w:jc w:val="right"/>
      </w:pPr>
      <w:r>
        <w:t>унитарной некоммерческой</w:t>
      </w:r>
    </w:p>
    <w:p w:rsidR="003B5214" w:rsidRDefault="003B5214">
      <w:pPr>
        <w:pStyle w:val="ConsPlusNormal"/>
        <w:jc w:val="right"/>
      </w:pPr>
      <w:r>
        <w:t>организации "Фонд развития</w:t>
      </w:r>
    </w:p>
    <w:p w:rsidR="003B5214" w:rsidRDefault="003B5214">
      <w:pPr>
        <w:pStyle w:val="ConsPlusNormal"/>
        <w:jc w:val="right"/>
      </w:pPr>
      <w:r>
        <w:t>инноваций Краснодарского края"</w:t>
      </w:r>
    </w:p>
    <w:p w:rsidR="003B5214" w:rsidRDefault="003B5214">
      <w:pPr>
        <w:pStyle w:val="ConsPlusNormal"/>
        <w:jc w:val="right"/>
      </w:pPr>
      <w:r>
        <w:t>на обеспечение ее деятельности</w:t>
      </w:r>
    </w:p>
    <w:p w:rsidR="003B5214" w:rsidRDefault="003B5214">
      <w:pPr>
        <w:pStyle w:val="ConsPlusNormal"/>
        <w:jc w:val="right"/>
      </w:pPr>
      <w:r>
        <w:t>в целях развития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 в рамках</w:t>
      </w:r>
    </w:p>
    <w:p w:rsidR="003B5214" w:rsidRDefault="003B5214">
      <w:pPr>
        <w:pStyle w:val="ConsPlusNormal"/>
        <w:jc w:val="right"/>
      </w:pPr>
      <w:r>
        <w:t>реализации мероприятий</w:t>
      </w:r>
    </w:p>
    <w:p w:rsidR="003B5214" w:rsidRDefault="003B5214">
      <w:pPr>
        <w:pStyle w:val="ConsPlusNormal"/>
        <w:jc w:val="right"/>
      </w:pPr>
      <w:r>
        <w:t>регионального проекта "Акселерация</w:t>
      </w:r>
    </w:p>
    <w:p w:rsidR="003B5214" w:rsidRDefault="003B5214">
      <w:pPr>
        <w:pStyle w:val="ConsPlusNormal"/>
        <w:jc w:val="right"/>
      </w:pPr>
      <w:r>
        <w:t>субъектов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предпринимательства"</w:t>
      </w:r>
    </w:p>
    <w:p w:rsidR="003B5214" w:rsidRDefault="003B5214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568"/>
        <w:gridCol w:w="452"/>
        <w:gridCol w:w="455"/>
        <w:gridCol w:w="395"/>
        <w:gridCol w:w="1133"/>
        <w:gridCol w:w="850"/>
        <w:gridCol w:w="1020"/>
        <w:gridCol w:w="1137"/>
      </w:tblGrid>
      <w:tr w:rsidR="003B5214"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</w:p>
        </w:tc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  <w:r>
              <w:t>В департамент инвестиций и</w:t>
            </w:r>
          </w:p>
          <w:p w:rsidR="003B5214" w:rsidRDefault="003B5214">
            <w:pPr>
              <w:pStyle w:val="ConsPlusNormal"/>
            </w:pPr>
            <w:r>
              <w:t>развития малого и среднего предпринимательства</w:t>
            </w:r>
          </w:p>
          <w:p w:rsidR="003B5214" w:rsidRDefault="003B5214">
            <w:pPr>
              <w:pStyle w:val="ConsPlusNormal"/>
            </w:pPr>
            <w:r>
              <w:t>Краснодарского края</w:t>
            </w:r>
          </w:p>
        </w:tc>
      </w:tr>
      <w:tr w:rsidR="003B5214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  <w:jc w:val="center"/>
            </w:pPr>
            <w:bookmarkStart w:id="23" w:name="P285"/>
            <w:bookmarkEnd w:id="23"/>
            <w:r>
              <w:t>НАПРАВЛЕНИЯ РАСХОДОВАНИЯ СУБСИДИИ</w:t>
            </w:r>
          </w:p>
          <w:p w:rsidR="003B5214" w:rsidRDefault="003B5214">
            <w:pPr>
              <w:pStyle w:val="ConsPlusNormal"/>
              <w:jc w:val="center"/>
            </w:pPr>
            <w:r>
              <w:lastRenderedPageBreak/>
              <w:t>унитарной некоммерческой организации "Фонд развития инноваций</w:t>
            </w:r>
          </w:p>
          <w:p w:rsidR="003B5214" w:rsidRDefault="003B5214">
            <w:pPr>
              <w:pStyle w:val="ConsPlusNormal"/>
              <w:jc w:val="center"/>
            </w:pPr>
            <w:r>
              <w:t>Краснодарского края" на обеспечение ее деятельности в целях развития</w:t>
            </w:r>
          </w:p>
          <w:p w:rsidR="003B5214" w:rsidRDefault="003B5214">
            <w:pPr>
              <w:pStyle w:val="ConsPlusNormal"/>
              <w:jc w:val="center"/>
            </w:pPr>
            <w:r>
              <w:t>малого и среднего предпринимательства в рамках реализации мероприятий</w:t>
            </w:r>
          </w:p>
          <w:p w:rsidR="003B5214" w:rsidRDefault="003B5214">
            <w:pPr>
              <w:pStyle w:val="ConsPlusNormal"/>
              <w:jc w:val="center"/>
            </w:pPr>
            <w:r>
              <w:t>регионального проекта "Акселерация субъектов малого и среднего предпринимательства"</w:t>
            </w:r>
          </w:p>
        </w:tc>
      </w:tr>
      <w:tr w:rsidR="003B5214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vMerge w:val="restart"/>
          </w:tcPr>
          <w:p w:rsidR="003B5214" w:rsidRDefault="003B52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3B5214" w:rsidRDefault="003B5214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1020" w:type="dxa"/>
            <w:gridSpan w:val="2"/>
            <w:vMerge w:val="restart"/>
          </w:tcPr>
          <w:p w:rsidR="003B5214" w:rsidRDefault="003B5214">
            <w:pPr>
              <w:pStyle w:val="ConsPlusNormal"/>
              <w:jc w:val="center"/>
            </w:pPr>
            <w:r>
              <w:t>Наименование, единицы</w:t>
            </w:r>
          </w:p>
        </w:tc>
        <w:tc>
          <w:tcPr>
            <w:tcW w:w="850" w:type="dxa"/>
            <w:gridSpan w:val="2"/>
            <w:vMerge w:val="restart"/>
          </w:tcPr>
          <w:p w:rsidR="003B5214" w:rsidRDefault="003B521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133" w:type="dxa"/>
            <w:vMerge w:val="restart"/>
          </w:tcPr>
          <w:p w:rsidR="003B5214" w:rsidRDefault="003B5214">
            <w:pPr>
              <w:pStyle w:val="ConsPlusNormal"/>
              <w:jc w:val="center"/>
            </w:pPr>
            <w:r>
              <w:t>Стоимость единицы, рублей</w:t>
            </w:r>
          </w:p>
        </w:tc>
        <w:tc>
          <w:tcPr>
            <w:tcW w:w="3007" w:type="dxa"/>
            <w:gridSpan w:val="3"/>
          </w:tcPr>
          <w:p w:rsidR="003B5214" w:rsidRDefault="003B5214">
            <w:pPr>
              <w:pStyle w:val="ConsPlusNormal"/>
              <w:jc w:val="center"/>
            </w:pPr>
            <w:r>
              <w:t>Финансирование, рублей</w:t>
            </w: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vMerge/>
          </w:tcPr>
          <w:p w:rsidR="003B5214" w:rsidRDefault="003B5214"/>
        </w:tc>
        <w:tc>
          <w:tcPr>
            <w:tcW w:w="2494" w:type="dxa"/>
            <w:vMerge/>
          </w:tcPr>
          <w:p w:rsidR="003B5214" w:rsidRDefault="003B5214"/>
        </w:tc>
        <w:tc>
          <w:tcPr>
            <w:tcW w:w="1020" w:type="dxa"/>
            <w:gridSpan w:val="2"/>
            <w:vMerge/>
          </w:tcPr>
          <w:p w:rsidR="003B5214" w:rsidRDefault="003B5214"/>
        </w:tc>
        <w:tc>
          <w:tcPr>
            <w:tcW w:w="850" w:type="dxa"/>
            <w:gridSpan w:val="2"/>
            <w:vMerge/>
          </w:tcPr>
          <w:p w:rsidR="003B5214" w:rsidRDefault="003B5214"/>
        </w:tc>
        <w:tc>
          <w:tcPr>
            <w:tcW w:w="1133" w:type="dxa"/>
            <w:vMerge/>
          </w:tcPr>
          <w:p w:rsidR="003B5214" w:rsidRDefault="003B5214"/>
        </w:tc>
        <w:tc>
          <w:tcPr>
            <w:tcW w:w="850" w:type="dxa"/>
          </w:tcPr>
          <w:p w:rsidR="003B5214" w:rsidRDefault="003B52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3B5214" w:rsidRDefault="003B5214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137" w:type="dxa"/>
          </w:tcPr>
          <w:p w:rsidR="003B5214" w:rsidRDefault="003B5214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3B5214" w:rsidRDefault="003B5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B5214" w:rsidRDefault="003B5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B5214" w:rsidRDefault="003B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3B5214" w:rsidRDefault="003B5214">
            <w:pPr>
              <w:pStyle w:val="ConsPlusNormal"/>
              <w:jc w:val="center"/>
            </w:pPr>
            <w:r>
              <w:t>8</w:t>
            </w: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Фонд оплаты труда сотрудников унитарной некоммерческой организации "Фонд развития инноваций Краснодарского края" (далее - Фонд)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Начисления на оплату труда сотрудникам Фонда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Коммунальные услуги, аренда помещений для сотрудников Фонда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3B5214" w:rsidRDefault="003B52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Командировки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9"/>
          </w:tcPr>
          <w:p w:rsidR="003B5214" w:rsidRDefault="003B5214">
            <w:pPr>
              <w:pStyle w:val="ConsPlusNormal"/>
            </w:pPr>
            <w:r>
              <w:t>Приобретение мебели, компьютерной техники, оргтехники, канцелярских товаров, сетевого оборудования, программного обеспечения, подключение и обеспечение доступа к сети "Интернет", подключение и обеспечение доступа к телефонной связи для оборудования рабочих мест сотрудников Фонда, приобретение оборудования для видео-конференц-связи, подключение и обеспечение доступа к защищенному каналу связи для осуществления видео-конференц-связи, приобретение расходных материалов для оргтехники и ее обслуживания:</w:t>
            </w: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мебели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компьютерной техники, оргтехники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канцелярских товаров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сетевого оборудования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программного обеспечения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Подключение и обеспечение доступа к сети "Интернет"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Подключение и обеспечение доступа к телефонной связи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оборудования для видео-конференц-связи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Подключение и обеспечение доступа к защищенному каналу связи для осуществления видео-конференц-связи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Приобретение расходных материалов для оргтехники и ее обслуживания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Аттестация рабочих мест сотрудников Фонда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Продвижение информации о деятельности Фонда (реклама)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Обучение сотрудников Фонда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gridSpan w:val="9"/>
          </w:tcPr>
          <w:p w:rsidR="003B5214" w:rsidRDefault="003B5214">
            <w:pPr>
              <w:pStyle w:val="ConsPlusNormal"/>
            </w:pPr>
            <w:r>
              <w:t>Оплата услуг сторонним организациям и физическим лицам:</w:t>
            </w: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По проведению семинаров, конференций, форумов, круглых столов, обучающих мероприятий, тренингов, стратегических сессий, межрегиональных бизнес-миссий, деловых игр и иных мероприятий в сфере инновационной деятельности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3B5214" w:rsidRDefault="003B5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3B5214" w:rsidRDefault="003B5214">
            <w:pPr>
              <w:pStyle w:val="ConsPlusNormal"/>
            </w:pPr>
            <w:r>
              <w:t>Прочие текущие расходы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2"/>
          </w:tcPr>
          <w:p w:rsidR="003B5214" w:rsidRDefault="003B52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3B5214" w:rsidRDefault="003B5214">
            <w:pPr>
              <w:pStyle w:val="ConsPlusNormal"/>
            </w:pPr>
          </w:p>
        </w:tc>
        <w:tc>
          <w:tcPr>
            <w:tcW w:w="1133" w:type="dxa"/>
          </w:tcPr>
          <w:p w:rsidR="003B5214" w:rsidRDefault="003B5214">
            <w:pPr>
              <w:pStyle w:val="ConsPlusNormal"/>
            </w:pPr>
          </w:p>
        </w:tc>
        <w:tc>
          <w:tcPr>
            <w:tcW w:w="85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020" w:type="dxa"/>
          </w:tcPr>
          <w:p w:rsidR="003B5214" w:rsidRDefault="003B5214">
            <w:pPr>
              <w:pStyle w:val="ConsPlusNormal"/>
            </w:pPr>
          </w:p>
        </w:tc>
        <w:tc>
          <w:tcPr>
            <w:tcW w:w="1137" w:type="dxa"/>
          </w:tcPr>
          <w:p w:rsidR="003B5214" w:rsidRDefault="003B5214">
            <w:pPr>
              <w:pStyle w:val="ConsPlusNormal"/>
            </w:pPr>
          </w:p>
        </w:tc>
      </w:tr>
      <w:tr w:rsidR="003B5214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3B5214" w:rsidRDefault="003B5214">
            <w:pPr>
              <w:pStyle w:val="ConsPlusNormal"/>
            </w:pPr>
          </w:p>
        </w:tc>
      </w:tr>
      <w:tr w:rsidR="003B5214"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  <w:r>
              <w:t>Исполнительный директор</w:t>
            </w:r>
          </w:p>
          <w:p w:rsidR="003B5214" w:rsidRDefault="003B5214">
            <w:pPr>
              <w:pStyle w:val="ConsPlusNormal"/>
            </w:pPr>
            <w:r>
              <w:t>унитарной некоммерческой</w:t>
            </w:r>
          </w:p>
          <w:p w:rsidR="003B5214" w:rsidRDefault="003B5214">
            <w:pPr>
              <w:pStyle w:val="ConsPlusNormal"/>
            </w:pPr>
            <w:r>
              <w:t>организации "Фонд развития</w:t>
            </w:r>
          </w:p>
          <w:p w:rsidR="003B5214" w:rsidRDefault="003B5214">
            <w:pPr>
              <w:pStyle w:val="ConsPlusNormal"/>
            </w:pPr>
            <w:r>
              <w:t>инноваций Краснодарского края"</w:t>
            </w:r>
          </w:p>
        </w:tc>
        <w:tc>
          <w:tcPr>
            <w:tcW w:w="2435" w:type="dxa"/>
            <w:gridSpan w:val="4"/>
            <w:tcBorders>
              <w:top w:val="nil"/>
              <w:bottom w:val="nil"/>
            </w:tcBorders>
            <w:vAlign w:val="bottom"/>
          </w:tcPr>
          <w:p w:rsidR="003B5214" w:rsidRDefault="003B5214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3007" w:type="dxa"/>
            <w:gridSpan w:val="3"/>
            <w:tcBorders>
              <w:top w:val="nil"/>
              <w:bottom w:val="nil"/>
            </w:tcBorders>
            <w:vAlign w:val="bottom"/>
          </w:tcPr>
          <w:p w:rsidR="003B5214" w:rsidRDefault="003B5214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3B5214"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</w:p>
        </w:tc>
        <w:tc>
          <w:tcPr>
            <w:tcW w:w="2435" w:type="dxa"/>
            <w:gridSpan w:val="4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7" w:type="dxa"/>
            <w:gridSpan w:val="3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B5214"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  <w:r>
              <w:t>М.П.</w:t>
            </w:r>
          </w:p>
        </w:tc>
        <w:tc>
          <w:tcPr>
            <w:tcW w:w="2435" w:type="dxa"/>
            <w:gridSpan w:val="4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</w:p>
        </w:tc>
        <w:tc>
          <w:tcPr>
            <w:tcW w:w="3007" w:type="dxa"/>
            <w:gridSpan w:val="3"/>
            <w:tcBorders>
              <w:top w:val="nil"/>
              <w:bottom w:val="nil"/>
            </w:tcBorders>
          </w:tcPr>
          <w:p w:rsidR="003B5214" w:rsidRDefault="003B5214">
            <w:pPr>
              <w:pStyle w:val="ConsPlusNormal"/>
            </w:pPr>
          </w:p>
        </w:tc>
      </w:tr>
    </w:tbl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right"/>
      </w:pPr>
      <w:r>
        <w:t>Заместитель начальника</w:t>
      </w:r>
    </w:p>
    <w:p w:rsidR="003B5214" w:rsidRDefault="003B5214">
      <w:pPr>
        <w:pStyle w:val="ConsPlusNormal"/>
        <w:jc w:val="right"/>
      </w:pPr>
      <w:r>
        <w:t>управления развития малого и среднего</w:t>
      </w:r>
    </w:p>
    <w:p w:rsidR="003B5214" w:rsidRDefault="003B5214">
      <w:pPr>
        <w:pStyle w:val="ConsPlusNormal"/>
        <w:jc w:val="right"/>
      </w:pPr>
      <w:r>
        <w:t>предпринимательства департамента</w:t>
      </w:r>
    </w:p>
    <w:p w:rsidR="003B5214" w:rsidRDefault="003B5214">
      <w:pPr>
        <w:pStyle w:val="ConsPlusNormal"/>
        <w:jc w:val="right"/>
      </w:pPr>
      <w:r>
        <w:t>М.А.БЕЛЯЕВ</w:t>
      </w: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jc w:val="both"/>
      </w:pPr>
    </w:p>
    <w:p w:rsidR="003B5214" w:rsidRDefault="003B5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24" w:name="_GoBack"/>
      <w:bookmarkEnd w:id="24"/>
    </w:p>
    <w:sectPr w:rsidR="000453AC" w:rsidSect="0088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14"/>
    <w:rsid w:val="000453AC"/>
    <w:rsid w:val="003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492E-7E16-465A-AB42-AAA7843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CF4B98D95E233D85D4C498D7249C29E6865D9C9E7AEEB2D0F9A0B93F48DF4732A7E798E248A91D9042F71AD6518BFDFNF06I" TargetMode="External"/><Relationship Id="rId13" Type="http://schemas.openxmlformats.org/officeDocument/2006/relationships/hyperlink" Target="consultantplus://offline/ref=6CECF4B98D95E233D85D4C498D7249C29E6865D9CAEEA3E52A0D9A0B93F48DF4732A7E798E248A91D9042F71AD6518BFDFNF06I" TargetMode="External"/><Relationship Id="rId18" Type="http://schemas.openxmlformats.org/officeDocument/2006/relationships/hyperlink" Target="consultantplus://offline/ref=6CECF4B98D95E233D85D52449B1E16C89A6B33DDCBE6ACBB775B9C5CCCA48BA1336A782CDF63DD9DDC0D6521E92E17BEDFE9FC63E518C278NC01I" TargetMode="External"/><Relationship Id="rId26" Type="http://schemas.openxmlformats.org/officeDocument/2006/relationships/hyperlink" Target="consultantplus://offline/ref=6CECF4B98D95E233D85D52449B1E16C89A6B33DDCBE6ACBB775B9C5CCCA48BA1336A782CDF63DD9ED10D6521E92E17BEDFE9FC63E518C278NC01I" TargetMode="External"/><Relationship Id="rId39" Type="http://schemas.openxmlformats.org/officeDocument/2006/relationships/hyperlink" Target="consultantplus://offline/ref=6CECF4B98D95E233D85D52449B1E16C89A6B33DDCBE6ACBB775B9C5CCCA48BA1336A782CDF63DD9ED10D6521E92E17BEDFE9FC63E518C278NC0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ECF4B98D95E233D85D52449B1E16C89A6B33DDCBE6ACBB775B9C5CCCA48BA1336A782CDF63DD9ADD0D6521E92E17BEDFE9FC63E518C278NC01I" TargetMode="External"/><Relationship Id="rId34" Type="http://schemas.openxmlformats.org/officeDocument/2006/relationships/hyperlink" Target="consultantplus://offline/ref=6CECF4B98D95E233D85D4C498D7249C29E6865D9CAEEA4EF2C0A9A0B93F48DF4732A7E799C24D29DD8063071AB704EEE99A2F062F904C37ADE952F35N503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CECF4B98D95E233D85D52449B1E16C89A6439D3CFEFACBB775B9C5CCCA48BA1216A2020DE62C19DD8183370AFN70AI" TargetMode="External"/><Relationship Id="rId12" Type="http://schemas.openxmlformats.org/officeDocument/2006/relationships/hyperlink" Target="consultantplus://offline/ref=6CECF4B98D95E233D85D4C498D7249C29E6865D9CAEEA4E5230F9A0B93F48DF4732A7E798E248A91D9042F71AD6518BFDFNF06I" TargetMode="External"/><Relationship Id="rId17" Type="http://schemas.openxmlformats.org/officeDocument/2006/relationships/hyperlink" Target="consultantplus://offline/ref=6CECF4B98D95E233D85D52449B1E16C89A6B33DDCBE6ACBB775B9C5CCCA48BA1336A7829DD66D4C88942647DAC7904BEDDE9FF63F9N10BI" TargetMode="External"/><Relationship Id="rId25" Type="http://schemas.openxmlformats.org/officeDocument/2006/relationships/hyperlink" Target="consultantplus://offline/ref=6CECF4B98D95E233D85D52449B1E16C89A6B33DDCBE6ACBB775B9C5CCCA48BA1336A782CDF63DD9EDC0D6521E92E17BEDFE9FC63E518C278NC01I" TargetMode="External"/><Relationship Id="rId33" Type="http://schemas.openxmlformats.org/officeDocument/2006/relationships/hyperlink" Target="consultantplus://offline/ref=6CECF4B98D95E233D85D52449B1E16C89A6B33DDCBE6ACBB775B9C5CCCA48BA1336A782CDF63DD9ADD0D6521E92E17BEDFE9FC63E518C278NC01I" TargetMode="External"/><Relationship Id="rId38" Type="http://schemas.openxmlformats.org/officeDocument/2006/relationships/hyperlink" Target="consultantplus://offline/ref=6CECF4B98D95E233D85D52449B1E16C89A6B33DDCBE6ACBB775B9C5CCCA48BA1336A782CDF63DD9EDC0D6521E92E17BEDFE9FC63E518C278NC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ECF4B98D95E233D85D52449B1E16C89A6B33DDCBE6ACBB775B9C5CCCA48BA1336A782ED767D7978C577525A07A18A1DCF7E361FB18NC03I" TargetMode="External"/><Relationship Id="rId20" Type="http://schemas.openxmlformats.org/officeDocument/2006/relationships/hyperlink" Target="consultantplus://offline/ref=6CECF4B98D95E233D85D52449B1E16C89A6B33DDCBE6ACBB775B9C5CCCA48BA1336A782CDF63DD9ED10D6521E92E17BEDFE9FC63E518C278NC01I" TargetMode="External"/><Relationship Id="rId29" Type="http://schemas.openxmlformats.org/officeDocument/2006/relationships/hyperlink" Target="consultantplus://offline/ref=6CECF4B98D95E233D85D52449B1E16C89A6B33DDCBE6ACBB775B9C5CCCA48BA1336A7829DD66D4C88942647DAC7904BEDDE9FF63F9N10B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CF4B98D95E233D85D52449B1E16C89A6B32D6CAE8ACBB775B9C5CCCA48BA1336A782CDF60DE99DD0D6521E92E17BEDFE9FC63E518C278NC01I" TargetMode="External"/><Relationship Id="rId11" Type="http://schemas.openxmlformats.org/officeDocument/2006/relationships/hyperlink" Target="consultantplus://offline/ref=6CECF4B98D95E233D85D4C498D7249C29E6865D9CAEEA3EC2E089A0B93F48DF4732A7E798E248A91D9042F71AD6518BFDFNF06I" TargetMode="External"/><Relationship Id="rId24" Type="http://schemas.openxmlformats.org/officeDocument/2006/relationships/hyperlink" Target="consultantplus://offline/ref=6CECF4B98D95E233D85D52449B1E16C89A6B33DDCBE6ACBB775B9C5CCCA48BA1336A782CDF63DD9DDC0D6521E92E17BEDFE9FC63E518C278NC01I" TargetMode="External"/><Relationship Id="rId32" Type="http://schemas.openxmlformats.org/officeDocument/2006/relationships/hyperlink" Target="consultantplus://offline/ref=6CECF4B98D95E233D85D52449B1E16C89A6B33DDCBE6ACBB775B9C5CCCA48BA1336A782CDF63DD9ED10D6521E92E17BEDFE9FC63E518C278NC01I" TargetMode="External"/><Relationship Id="rId37" Type="http://schemas.openxmlformats.org/officeDocument/2006/relationships/hyperlink" Target="consultantplus://offline/ref=6CECF4B98D95E233D85D52449B1E16C89A6B33DDCBE6ACBB775B9C5CCCA48BA1336A782CDF63DD9DDC0D6521E92E17BEDFE9FC63E518C278NC01I" TargetMode="External"/><Relationship Id="rId40" Type="http://schemas.openxmlformats.org/officeDocument/2006/relationships/hyperlink" Target="consultantplus://offline/ref=6CECF4B98D95E233D85D52449B1E16C89A6B33DDCBE6ACBB775B9C5CCCA48BA1336A782CDF63DD9ADD0D6521E92E17BEDFE9FC63E518C278NC01I" TargetMode="External"/><Relationship Id="rId5" Type="http://schemas.openxmlformats.org/officeDocument/2006/relationships/hyperlink" Target="consultantplus://offline/ref=6CECF4B98D95E233D85D52449B1E16C89A6B32D7CBECACBB775B9C5CCCA48BA1336A782CDF63DB9FD90D6521E92E17BEDFE9FC63E518C278NC01I" TargetMode="External"/><Relationship Id="rId15" Type="http://schemas.openxmlformats.org/officeDocument/2006/relationships/hyperlink" Target="consultantplus://offline/ref=6CECF4B98D95E233D85D4C498D7249C29E6865D9CAEEA2E42F0E9A0B93F48DF4732A7E799C24D29DD8063171AF704EEE99A2F062F904C37ADE952F35N503I" TargetMode="External"/><Relationship Id="rId23" Type="http://schemas.openxmlformats.org/officeDocument/2006/relationships/hyperlink" Target="consultantplus://offline/ref=6CECF4B98D95E233D85D52449B1E16C89A6B33DDCBE6ACBB775B9C5CCCA48BA1336A7829DD66D4C88942647DAC7904BEDDE9FF63F9N10BI" TargetMode="External"/><Relationship Id="rId28" Type="http://schemas.openxmlformats.org/officeDocument/2006/relationships/hyperlink" Target="consultantplus://offline/ref=6CECF4B98D95E233D85D52449B1E16C89A6B33DDCBE6ACBB775B9C5CCCA48BA1336A782ED767D7978C577525A07A18A1DCF7E361FB18NC03I" TargetMode="External"/><Relationship Id="rId36" Type="http://schemas.openxmlformats.org/officeDocument/2006/relationships/hyperlink" Target="consultantplus://offline/ref=6CECF4B98D95E233D85D52449B1E16C89A6B33DDCBE6ACBB775B9C5CCCA48BA1336A7829DD66D4C88942647DAC7904BEDDE9FF63F9N10BI" TargetMode="External"/><Relationship Id="rId10" Type="http://schemas.openxmlformats.org/officeDocument/2006/relationships/hyperlink" Target="consultantplus://offline/ref=6CECF4B98D95E233D85D4C498D7249C29E6865D9CAEEA2E42F0E9A0B93F48DF4732A7E798E248A91D9042F71AD6518BFDFNF06I" TargetMode="External"/><Relationship Id="rId19" Type="http://schemas.openxmlformats.org/officeDocument/2006/relationships/hyperlink" Target="consultantplus://offline/ref=6CECF4B98D95E233D85D52449B1E16C89A6B33DDCBE6ACBB775B9C5CCCA48BA1336A782CDF63DD9EDC0D6521E92E17BEDFE9FC63E518C278NC01I" TargetMode="External"/><Relationship Id="rId31" Type="http://schemas.openxmlformats.org/officeDocument/2006/relationships/hyperlink" Target="consultantplus://offline/ref=6CECF4B98D95E233D85D52449B1E16C89A6B33DDCBE6ACBB775B9C5CCCA48BA1336A782CDF63DD9EDC0D6521E92E17BEDFE9FC63E518C278NC0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ECF4B98D95E233D85D4C498D7249C29E6865D9CAEEA5EE220C9A0B93F48DF4732A7E798E248A91D9042F71AD6518BFDFNF06I" TargetMode="External"/><Relationship Id="rId14" Type="http://schemas.openxmlformats.org/officeDocument/2006/relationships/hyperlink" Target="consultantplus://offline/ref=6CECF4B98D95E233D85D4C498D7249C29E6865D9CAEEA2E42F0E9A0B93F48DF4732A7E798E248A91D9042F71AD6518BFDFNF06I" TargetMode="External"/><Relationship Id="rId22" Type="http://schemas.openxmlformats.org/officeDocument/2006/relationships/hyperlink" Target="consultantplus://offline/ref=6CECF4B98D95E233D85D52449B1E16C89A6B33DDCBE6ACBB775B9C5CCCA48BA1336A782ED767D7978C577525A07A18A1DCF7E361FB18NC03I" TargetMode="External"/><Relationship Id="rId27" Type="http://schemas.openxmlformats.org/officeDocument/2006/relationships/hyperlink" Target="consultantplus://offline/ref=6CECF4B98D95E233D85D52449B1E16C89A6B33DDCBE6ACBB775B9C5CCCA48BA1336A782CDF63DD9ADD0D6521E92E17BEDFE9FC63E518C278NC01I" TargetMode="External"/><Relationship Id="rId30" Type="http://schemas.openxmlformats.org/officeDocument/2006/relationships/hyperlink" Target="consultantplus://offline/ref=6CECF4B98D95E233D85D52449B1E16C89A6B33DDCBE6ACBB775B9C5CCCA48BA1336A782CDF63DD9DDC0D6521E92E17BEDFE9FC63E518C278NC01I" TargetMode="External"/><Relationship Id="rId35" Type="http://schemas.openxmlformats.org/officeDocument/2006/relationships/hyperlink" Target="consultantplus://offline/ref=6CECF4B98D95E233D85D52449B1E16C89A6B33DDCBE6ACBB775B9C5CCCA48BA1336A782ED767D7978C577525A07A18A1DCF7E361FB18NC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7339</Words>
  <Characters>41837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2021-10-12T08:52:00Z</dcterms:created>
  <dcterms:modified xsi:type="dcterms:W3CDTF">2021-10-12T08:52:00Z</dcterms:modified>
</cp:coreProperties>
</file>