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1F" w:rsidRDefault="00282E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82E1F" w:rsidRDefault="00282E1F">
      <w:pPr>
        <w:pStyle w:val="ConsPlusNormal"/>
        <w:jc w:val="both"/>
        <w:outlineLvl w:val="0"/>
      </w:pPr>
    </w:p>
    <w:p w:rsidR="00282E1F" w:rsidRDefault="00282E1F">
      <w:pPr>
        <w:pStyle w:val="ConsPlusTitle"/>
        <w:jc w:val="center"/>
        <w:outlineLvl w:val="0"/>
      </w:pPr>
      <w:r>
        <w:t>ДЕПАРТАМЕНТ ИНВЕСТИЦИЙ И РАЗВИТИЯ</w:t>
      </w:r>
    </w:p>
    <w:p w:rsidR="00282E1F" w:rsidRDefault="00282E1F">
      <w:pPr>
        <w:pStyle w:val="ConsPlusTitle"/>
        <w:jc w:val="center"/>
      </w:pPr>
      <w:r>
        <w:t>МАЛОГО И СРЕДНЕГО ПРЕДПРИНИМАТЕЛЬСТВА</w:t>
      </w:r>
    </w:p>
    <w:p w:rsidR="00282E1F" w:rsidRDefault="00282E1F">
      <w:pPr>
        <w:pStyle w:val="ConsPlusTitle"/>
        <w:jc w:val="center"/>
      </w:pPr>
      <w:r>
        <w:t>КРАСНОДАРСКОГО КРАЯ</w:t>
      </w:r>
    </w:p>
    <w:p w:rsidR="00282E1F" w:rsidRDefault="00282E1F">
      <w:pPr>
        <w:pStyle w:val="ConsPlusTitle"/>
        <w:jc w:val="center"/>
      </w:pPr>
    </w:p>
    <w:p w:rsidR="00282E1F" w:rsidRDefault="00282E1F">
      <w:pPr>
        <w:pStyle w:val="ConsPlusTitle"/>
        <w:jc w:val="center"/>
      </w:pPr>
      <w:r>
        <w:t>ПРИКАЗ</w:t>
      </w:r>
    </w:p>
    <w:p w:rsidR="00282E1F" w:rsidRDefault="00282E1F">
      <w:pPr>
        <w:pStyle w:val="ConsPlusTitle"/>
        <w:jc w:val="center"/>
      </w:pPr>
      <w:r>
        <w:t>от 25 июня 2021 г. N 190</w:t>
      </w:r>
    </w:p>
    <w:p w:rsidR="00282E1F" w:rsidRDefault="00282E1F">
      <w:pPr>
        <w:pStyle w:val="ConsPlusTitle"/>
        <w:jc w:val="center"/>
      </w:pPr>
    </w:p>
    <w:p w:rsidR="00282E1F" w:rsidRDefault="00282E1F">
      <w:pPr>
        <w:pStyle w:val="ConsPlusTitle"/>
        <w:jc w:val="center"/>
      </w:pPr>
      <w:r>
        <w:t>ОБ УТВЕРЖДЕНИИ</w:t>
      </w:r>
    </w:p>
    <w:p w:rsidR="00282E1F" w:rsidRDefault="00282E1F">
      <w:pPr>
        <w:pStyle w:val="ConsPlusTitle"/>
        <w:jc w:val="center"/>
      </w:pPr>
      <w:r>
        <w:t>ПОРЯДКА ОПРЕДЕЛЕНИЯ ОБЪЕМА И ПРЕДОСТАВЛЕНИЯ СУБСИДИЙ</w:t>
      </w:r>
    </w:p>
    <w:p w:rsidR="00282E1F" w:rsidRDefault="00282E1F">
      <w:pPr>
        <w:pStyle w:val="ConsPlusTitle"/>
        <w:jc w:val="center"/>
      </w:pPr>
      <w:r>
        <w:t>УНИТАРНОЙ НЕКОММЕРЧЕСКОЙ ОРГАНИЗАЦИИ "ФОНД РАЗВИТИЯ БИЗНЕСА</w:t>
      </w:r>
    </w:p>
    <w:p w:rsidR="00282E1F" w:rsidRDefault="00282E1F">
      <w:pPr>
        <w:pStyle w:val="ConsPlusTitle"/>
        <w:jc w:val="center"/>
      </w:pPr>
      <w:r>
        <w:t>КРАСНОДАРСКОГО КРАЯ" НА ОБЕСПЕЧЕНИЕ ДЕЯТЕЛЬНОСТИ ЦЕНТРА</w:t>
      </w:r>
    </w:p>
    <w:p w:rsidR="00282E1F" w:rsidRDefault="00282E1F">
      <w:pPr>
        <w:pStyle w:val="ConsPlusTitle"/>
        <w:jc w:val="center"/>
      </w:pPr>
      <w:r>
        <w:t>"МОЙ БИЗНЕС" В ЦЕЛЯХ РАЗВИТИЯ МАЛОГО И СРЕДНЕГО</w:t>
      </w:r>
    </w:p>
    <w:p w:rsidR="00282E1F" w:rsidRDefault="00282E1F">
      <w:pPr>
        <w:pStyle w:val="ConsPlusTitle"/>
        <w:jc w:val="center"/>
      </w:pPr>
      <w:r>
        <w:t>ПРЕДПРИНИМАТЕЛЬСТВА, В ТОМ ЧИСЛЕ: В РАМКАХ РЕАЛИЗАЦИИ</w:t>
      </w:r>
    </w:p>
    <w:p w:rsidR="00282E1F" w:rsidRDefault="00282E1F">
      <w:pPr>
        <w:pStyle w:val="ConsPlusTitle"/>
        <w:jc w:val="center"/>
      </w:pPr>
      <w:r>
        <w:t>МЕРОПРИЯТИЙ РЕГИОНАЛЬНОГО ПРОЕКТА "СОЗДАНИЕ БЛАГОПРИЯТНЫХ</w:t>
      </w:r>
    </w:p>
    <w:p w:rsidR="00282E1F" w:rsidRDefault="00282E1F">
      <w:pPr>
        <w:pStyle w:val="ConsPlusTitle"/>
        <w:jc w:val="center"/>
      </w:pPr>
      <w:r>
        <w:t>УСЛОВИЙ ДЛЯ ОСУЩЕСТВЛЕНИЯ ДЕЯТЕЛЬНОСТИ САМОЗАНЯТЫМИ</w:t>
      </w:r>
    </w:p>
    <w:p w:rsidR="00282E1F" w:rsidRDefault="00282E1F">
      <w:pPr>
        <w:pStyle w:val="ConsPlusTitle"/>
        <w:jc w:val="center"/>
      </w:pPr>
      <w:r>
        <w:t>ГРАЖДАНАМИ", В РАМКАХ РЕАЛИЗАЦИИ МЕРОПРИЯТИЙ РЕГИОНАЛЬНОГО</w:t>
      </w:r>
    </w:p>
    <w:p w:rsidR="00282E1F" w:rsidRDefault="00282E1F">
      <w:pPr>
        <w:pStyle w:val="ConsPlusTitle"/>
        <w:jc w:val="center"/>
      </w:pPr>
      <w:r>
        <w:t>ПРОЕКТА "СОЗДАНИЕ УСЛОВИЙ ДЛЯ ЛЕГКОГО СТАРТА И КОМФОРТНОГО</w:t>
      </w:r>
    </w:p>
    <w:p w:rsidR="00282E1F" w:rsidRDefault="00282E1F">
      <w:pPr>
        <w:pStyle w:val="ConsPlusTitle"/>
        <w:jc w:val="center"/>
      </w:pPr>
      <w:r>
        <w:t>ВЕДЕНИЯ БИЗНЕСА", В РАМКАХ РЕАЛИЗАЦИИ МЕРОПРИЯТИЙ</w:t>
      </w:r>
    </w:p>
    <w:p w:rsidR="00282E1F" w:rsidRDefault="00282E1F">
      <w:pPr>
        <w:pStyle w:val="ConsPlusTitle"/>
        <w:jc w:val="center"/>
      </w:pPr>
      <w:r>
        <w:t>РЕГИОНАЛЬНОГО ПРОЕКТА "АКСЕЛЕРАЦИЯ СУБЪЕКТОВ МАЛОГО</w:t>
      </w:r>
    </w:p>
    <w:p w:rsidR="00282E1F" w:rsidRDefault="00282E1F">
      <w:pPr>
        <w:pStyle w:val="ConsPlusTitle"/>
        <w:jc w:val="center"/>
      </w:pPr>
      <w:r>
        <w:t>И СРЕДНЕГО ПРЕДПРИНИМАТЕЛЬСТВА"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статьей 16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26 марта 2021 г. N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предпринимательства", </w:t>
      </w:r>
      <w:hyperlink r:id="rId9" w:history="1">
        <w:r>
          <w:rPr>
            <w:color w:val="0000FF"/>
          </w:rPr>
          <w:t>Законом</w:t>
        </w:r>
      </w:hyperlink>
      <w:r>
        <w:t xml:space="preserve"> Краснодарского края от 4 апреля 2008 г. N 1448-КЗ "О развитии малого и среднего предпринимательства в Краснодарском крае",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5 октября 2015 г. N 943 "Об утверждении государственной программы Краснодарского края "Социально-экономическое и инновационное развитие Краснодарского края", в целях развития малого и среднего предпринимательства в Краснодарском крае приказываю: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2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унитарной некоммерческой организации "Фонд развития бизнеса Краснодарского края" на обеспечение деятельности центра "Мой бизнес" в целях развития малого и среднего предпринимательства, в том числе: в рамках реализации мероприятий регионального проекта "Создание благоприятных условий для осуществления деятельности самозанятыми гражданами", в рамках реализации </w:t>
      </w:r>
      <w:r>
        <w:lastRenderedPageBreak/>
        <w:t>мероприятий регионального проекта "Создание условий для легкого старта и комфортного ведения бизнеса", в рамках реализации мероприятий регионального проекта "Акселерация субъектов малого и среднего предпринимательства" согласно приложению к настоящему приказу.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приказ</w:t>
        </w:r>
      </w:hyperlink>
      <w:r>
        <w:t xml:space="preserve"> департамента инвестиций и развития малого и среднего предпринимательства Краснодарского края от 12 июля 2019 г. N 100 "Об утверждении Порядка определения объема и предоставления субсидий унитарной некоммерческой организации "Фонд развития бизнеса Краснодарского края" на обеспечение деятельности центра "Мой бизнес" в целях развития малого и среднего предпринимательства в рамках реализации подпрограммы "Государственная поддержка малого и среднего предпринимательства и стимулирование инновационной деятельности в Краснодарском крае" государственной программы Краснодарского края "Социально-экономическое и инновационное развитие Краснодарского края";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приказ</w:t>
        </w:r>
      </w:hyperlink>
      <w:r>
        <w:t xml:space="preserve"> департамента инвестиций и развития малого и среднего предпринимательства Краснодарского края от 9 апреля 2020 г. N 63 "О внесении изменений в приказ департамента инвестиций и развития малого и среднего предпринимательства Краснодарского края от 12 июля 2019 г. N 100 "Об утверждении Порядка определения объема и предоставления субсидий унитарной некоммерческой организации "Фонд развития бизнеса Краснодарского края" на обеспечение деятельности центра "Мой бизнес" в целях развития малого и среднего предпринимательства в рамках реализации подпрограммы "Государственная поддержка малого и среднего предпринимательства и стимулирование инновационной деятельности в Краснодарском крае" государственной программы Краснодарского края "Социально-экономическое и инновационное развитие Краснодарского края";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приказ</w:t>
        </w:r>
      </w:hyperlink>
      <w:r>
        <w:t xml:space="preserve"> департамента инвестиций и развития малого и среднего предпринимательства Краснодарского края от 23 июня 2020 г. N 123 "О внесении изменений в приказ департамента инвестиций и развития малого и среднего предпринимательства Краснодарского края от 12 июля 2019 г. N 100 "Об утверждении Порядка определения объема и предоставления субсидий унитарной некоммерческой организации "Фонд развития бизнеса Краснодарского края" на обеспечение деятельности центра "Мой бизнес" в целях развития малого и среднего предпринимательства в рамках реализации подпрограммы "Государственная поддержка малого и среднего предпринимательства и стимулирование инновационной деятельности в Краснодарском крае" государственной программы Краснодарского края "Социально-экономическое и инновационное развитие Краснодарского края".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3. Отделу по вопросам государственной службы, кадров и делопроизводства департамента (Урмакер С.И.) обеспечить размещение (опубликование) настоящего приказа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4. Управлению развития малого и среднего предпринимательства департамента (Беляев М.А.) обеспечить размещение текста настоящего приказа на Интернет-портале малого и среднего предпринимательства Краснодарского края (www.mbkuban.ru).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5. Главному консультанту отдела государственной поддержки малого и среднего предпринимательства в управлении развития малого и среднего предпринимательства департамента Соколу С.А. обеспечить размещение (опубликование) настоящего приказа на официальном сайте департамента в информационно-телекоммуникационной сети "Интернет" (www.kubaninvest.ru).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6. Контроль за выполнением настоящего приказа возложить на заместителя руководителя департамента Гончарову Т.Ю.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lastRenderedPageBreak/>
        <w:t xml:space="preserve">7. Приказ вступает в силу на следующий день после его официального опубликования, за исключением </w:t>
      </w:r>
      <w:hyperlink w:anchor="P317" w:history="1">
        <w:r>
          <w:rPr>
            <w:color w:val="0000FF"/>
          </w:rPr>
          <w:t>абзаца шестого подпункта 2.15.1</w:t>
        </w:r>
      </w:hyperlink>
      <w:r>
        <w:t xml:space="preserve">, </w:t>
      </w:r>
      <w:hyperlink w:anchor="P326" w:history="1">
        <w:r>
          <w:rPr>
            <w:color w:val="0000FF"/>
          </w:rPr>
          <w:t>абзаца седьмого подпункта 2.15.2</w:t>
        </w:r>
      </w:hyperlink>
      <w:r>
        <w:t xml:space="preserve">, </w:t>
      </w:r>
      <w:hyperlink w:anchor="P334" w:history="1">
        <w:r>
          <w:rPr>
            <w:color w:val="0000FF"/>
          </w:rPr>
          <w:t>абзаца шестого подпункта 2.15.3 пункта 2.15 раздела 2</w:t>
        </w:r>
      </w:hyperlink>
      <w:r>
        <w:t xml:space="preserve"> "Условия и порядок предоставления Субсидии" приложения к настоящему приказу, которые вступают в силу с 1 января 2022 г.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jc w:val="right"/>
      </w:pPr>
      <w:r>
        <w:t>Первый заместитель</w:t>
      </w:r>
    </w:p>
    <w:p w:rsidR="00282E1F" w:rsidRDefault="00282E1F">
      <w:pPr>
        <w:pStyle w:val="ConsPlusNormal"/>
        <w:jc w:val="right"/>
      </w:pPr>
      <w:r>
        <w:t>руководителя департамента</w:t>
      </w:r>
    </w:p>
    <w:p w:rsidR="00282E1F" w:rsidRDefault="00282E1F">
      <w:pPr>
        <w:pStyle w:val="ConsPlusNormal"/>
        <w:jc w:val="right"/>
      </w:pPr>
      <w:r>
        <w:t>А.А.ШИШМАРЕВА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jc w:val="right"/>
        <w:outlineLvl w:val="0"/>
      </w:pPr>
      <w:r>
        <w:t>Приложение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jc w:val="right"/>
      </w:pPr>
      <w:r>
        <w:t>Утвержден</w:t>
      </w:r>
    </w:p>
    <w:p w:rsidR="00282E1F" w:rsidRDefault="00282E1F">
      <w:pPr>
        <w:pStyle w:val="ConsPlusNormal"/>
        <w:jc w:val="right"/>
      </w:pPr>
      <w:r>
        <w:t>приказом</w:t>
      </w:r>
    </w:p>
    <w:p w:rsidR="00282E1F" w:rsidRDefault="00282E1F">
      <w:pPr>
        <w:pStyle w:val="ConsPlusNormal"/>
        <w:jc w:val="right"/>
      </w:pPr>
      <w:r>
        <w:t>департамента инвестиций и</w:t>
      </w:r>
    </w:p>
    <w:p w:rsidR="00282E1F" w:rsidRDefault="00282E1F">
      <w:pPr>
        <w:pStyle w:val="ConsPlusNormal"/>
        <w:jc w:val="right"/>
      </w:pPr>
      <w:r>
        <w:t>развития малого и среднего</w:t>
      </w:r>
    </w:p>
    <w:p w:rsidR="00282E1F" w:rsidRDefault="00282E1F">
      <w:pPr>
        <w:pStyle w:val="ConsPlusNormal"/>
        <w:jc w:val="right"/>
      </w:pPr>
      <w:r>
        <w:t>предпринимательства</w:t>
      </w:r>
    </w:p>
    <w:p w:rsidR="00282E1F" w:rsidRDefault="00282E1F">
      <w:pPr>
        <w:pStyle w:val="ConsPlusNormal"/>
        <w:jc w:val="right"/>
      </w:pPr>
      <w:r>
        <w:t>Краснодарского края</w:t>
      </w:r>
    </w:p>
    <w:p w:rsidR="00282E1F" w:rsidRDefault="00282E1F">
      <w:pPr>
        <w:pStyle w:val="ConsPlusNormal"/>
        <w:jc w:val="right"/>
      </w:pPr>
      <w:r>
        <w:t>от 25 июня 2021 г. N 190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Title"/>
        <w:jc w:val="center"/>
      </w:pPr>
      <w:bookmarkStart w:id="0" w:name="P52"/>
      <w:bookmarkEnd w:id="0"/>
      <w:r>
        <w:t>ПОРЯДОК</w:t>
      </w:r>
    </w:p>
    <w:p w:rsidR="00282E1F" w:rsidRDefault="00282E1F">
      <w:pPr>
        <w:pStyle w:val="ConsPlusTitle"/>
        <w:jc w:val="center"/>
      </w:pPr>
      <w:r>
        <w:t>ОПРЕДЕЛЕНИЯ ОБЪЕМА И ПРЕДОСТАВЛЕНИЯ СУБСИДИЙ УНИТАРНОЙ</w:t>
      </w:r>
    </w:p>
    <w:p w:rsidR="00282E1F" w:rsidRDefault="00282E1F">
      <w:pPr>
        <w:pStyle w:val="ConsPlusTitle"/>
        <w:jc w:val="center"/>
      </w:pPr>
      <w:r>
        <w:t>НЕКОММЕРЧЕСКОЙ ОРГАНИЗАЦИИ "ФОНД РАЗВИТИЯ БИЗНЕСА</w:t>
      </w:r>
    </w:p>
    <w:p w:rsidR="00282E1F" w:rsidRDefault="00282E1F">
      <w:pPr>
        <w:pStyle w:val="ConsPlusTitle"/>
        <w:jc w:val="center"/>
      </w:pPr>
      <w:r>
        <w:t>КРАСНОДАРСКОГО КРАЯ" НА ОБЕСПЕЧЕНИЕ ДЕЯТЕЛЬНОСТИ ЦЕНТРА</w:t>
      </w:r>
    </w:p>
    <w:p w:rsidR="00282E1F" w:rsidRDefault="00282E1F">
      <w:pPr>
        <w:pStyle w:val="ConsPlusTitle"/>
        <w:jc w:val="center"/>
      </w:pPr>
      <w:r>
        <w:t>"МОЙ БИЗНЕС" В ЦЕЛЯХ РАЗВИТИЯ МАЛОГО И СРЕДНЕГО</w:t>
      </w:r>
    </w:p>
    <w:p w:rsidR="00282E1F" w:rsidRDefault="00282E1F">
      <w:pPr>
        <w:pStyle w:val="ConsPlusTitle"/>
        <w:jc w:val="center"/>
      </w:pPr>
      <w:r>
        <w:t>ПРЕДПРИНИМАТЕЛЬСТВА, В ТОМ ЧИСЛЕ: В РАМКАХ РЕАЛИЗАЦИИ</w:t>
      </w:r>
    </w:p>
    <w:p w:rsidR="00282E1F" w:rsidRDefault="00282E1F">
      <w:pPr>
        <w:pStyle w:val="ConsPlusTitle"/>
        <w:jc w:val="center"/>
      </w:pPr>
      <w:r>
        <w:t>МЕРОПРИЯТИЙ РЕГИОНАЛЬНОГО ПРОЕКТА "СОЗДАНИЕ БЛАГОПРИЯТНЫХ</w:t>
      </w:r>
    </w:p>
    <w:p w:rsidR="00282E1F" w:rsidRDefault="00282E1F">
      <w:pPr>
        <w:pStyle w:val="ConsPlusTitle"/>
        <w:jc w:val="center"/>
      </w:pPr>
      <w:r>
        <w:t>УСЛОВИЙ ДЛЯ ОСУЩЕСТВЛЕНИЯ ДЕЯТЕЛЬНОСТИ САМОЗАНЯТЫМИ</w:t>
      </w:r>
    </w:p>
    <w:p w:rsidR="00282E1F" w:rsidRDefault="00282E1F">
      <w:pPr>
        <w:pStyle w:val="ConsPlusTitle"/>
        <w:jc w:val="center"/>
      </w:pPr>
      <w:r>
        <w:t>ГРАЖДАНАМИ", В РАМКАХ РЕАЛИЗАЦИИ МЕРОПРИЯТИЙ РЕГИОНАЛЬНОГО</w:t>
      </w:r>
    </w:p>
    <w:p w:rsidR="00282E1F" w:rsidRDefault="00282E1F">
      <w:pPr>
        <w:pStyle w:val="ConsPlusTitle"/>
        <w:jc w:val="center"/>
      </w:pPr>
      <w:r>
        <w:t>ПРОЕКТА "СОЗДАНИЕ УСЛОВИЙ ДЛЯ ЛЕГКОГО СТАРТА И КОМФОРТНОГО</w:t>
      </w:r>
    </w:p>
    <w:p w:rsidR="00282E1F" w:rsidRDefault="00282E1F">
      <w:pPr>
        <w:pStyle w:val="ConsPlusTitle"/>
        <w:jc w:val="center"/>
      </w:pPr>
      <w:r>
        <w:t>ВЕДЕНИЯ БИЗНЕСА", В РАМКАХ РЕАЛИЗАЦИИ МЕРОПРИЯТИЙ</w:t>
      </w:r>
    </w:p>
    <w:p w:rsidR="00282E1F" w:rsidRDefault="00282E1F">
      <w:pPr>
        <w:pStyle w:val="ConsPlusTitle"/>
        <w:jc w:val="center"/>
      </w:pPr>
      <w:r>
        <w:t>РЕГИОНАЛЬНОГО ПРОЕКТА "АКСЕЛЕРАЦИЯ СУБЪЕКТОВ МАЛОГО</w:t>
      </w:r>
    </w:p>
    <w:p w:rsidR="00282E1F" w:rsidRDefault="00282E1F">
      <w:pPr>
        <w:pStyle w:val="ConsPlusTitle"/>
        <w:jc w:val="center"/>
      </w:pPr>
      <w:r>
        <w:t>И СРЕДНЕГО ПРЕДПРИНИМАТЕЛЬСТВА"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Title"/>
        <w:jc w:val="center"/>
        <w:outlineLvl w:val="1"/>
      </w:pPr>
      <w:r>
        <w:t>1. Общие положения о предоставлении субсидий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ind w:firstLine="540"/>
        <w:jc w:val="both"/>
      </w:pPr>
      <w:r>
        <w:t>1.1. Настоящий Порядок определяет условия и механизм предоставления из краевого бюджета субсидий унитарной некоммерческой организации "Фонд развития бизнеса Краснодарского края" на обеспечение деятельности центра "Мой бизнес" в целях развития малого и среднего предпринимательства, в том числе: в рамках реализации мероприятий регионального проекта "Создание благоприятных условий для осуществления деятельности самозанятыми гражданами", в рамках реализации мероприятий регионального проекта "Создание условий для легкого старта и комфортного ведения бизнеса", в рамках реализации мероприятий регионального проекта "Акселерация субъектов малого и среднего предпринимательства" (далее соответственно - Порядок, Субсидия).</w:t>
      </w:r>
    </w:p>
    <w:p w:rsidR="00282E1F" w:rsidRDefault="00282E1F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1.2. Субсидия в соответствии с настоящим Порядком предоставляется в целях реализации мероприятия, предусмотренного </w:t>
      </w:r>
      <w:hyperlink r:id="rId14" w:history="1">
        <w:r>
          <w:rPr>
            <w:color w:val="0000FF"/>
          </w:rPr>
          <w:t>пунктом 1.2.1 таблицы 3</w:t>
        </w:r>
      </w:hyperlink>
      <w:r>
        <w:t xml:space="preserve"> приложения подпрограммы "Государственная поддержка малого и среднего предпринимательства и стимулирование инновационной деятельности в Краснодарском крае" государственной программы Краснодарского края "Социально-экономическое и инновационное развитие Краснодарского края", утвержденной </w:t>
      </w:r>
      <w:r>
        <w:lastRenderedPageBreak/>
        <w:t>постановлением главы администрации (губернатора) Краснодарского края от 5 октября 2015 г. N 943 (далее - подпрограмма), в рамках реализации мероприятий регионального проекта "Создание благоприятных условий для осуществления деятельности самозанятыми гражданами", обеспечивающего достижение целей, показателей и результатов федерального проекта "Создание благоприятных условий для осуществления деятельности самозанятыми гражданами", в рамках реализации мероприятий регионального проекта "Создание условий для легкого старта и комфортного ведения бизнеса", обеспечивающего достижение целей, показателей и результатов федерального проекта "Создание условий для легкого старта и комфортного ведения бизнеса", в рамках реализации мероприятий регионального проекта "Акселерация субъектов малого и среднего предпринимательства", обеспечивающего достижение целей, показателей и результатов федерального проекта "Акселерация субъектов малого и среднего предпринимательства", на организацию оказания комплекса услуг, сервисов и мер поддержки в офлайн- и онлайн-форматах физическим лицам, заинтересованным в начале осуществления предпринимательской деятельности,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в центре "Мой бизнес":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1.2.1. Посредством центра поддержки предпринимательства: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1) предоставление субъектам малого и среднего предпринимательства, физическим лицам, заинтересованным в начале осуществления предпринимательской деятельности, а также физическим лицам, применяющим специальный налоговый режим "Налог на профессиональный доход", услуг: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консультирование об услугах центра поддержки предпринимательства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деятельности, а также физических лиц, применяющих специальный налоговый режим "Налог на профессиональный доход";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предпринимательства, а также физических лиц, применяющих специальный налоговый режим "Налог на профессиональный доход", в том числе физических лиц, заинтересованных в начале осуществления предпринимательской деятельности (разработка маркетинговой стратегии и планов, в том числе бизнес-планов для физических лиц, заинтересованных в начале осуществления предпринимательской деятельности, рекламной кампании, дизайна, разработка и продвижение средств индивидуализации субъекта малого и среднего предпринимательства, а также физического лица, применяющего специальный налоговый режим "Налог на профессиональный доход", товара, работы, услуги и иного обозначения, предназначенного для идентификации субъекта малого и среднего предпринимательства, а также физического лица, применяющего специальный налоговый режим "Налог на профессиональный доход", организация системы сбыта продукции (товаров, работ, услуг), популяризация продукции (товаров, работ, услуг);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консультационные услуги 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 xml:space="preserve">содействие в проведении патентных исследований в целях определения текущей патентной </w:t>
      </w:r>
      <w:r>
        <w:lastRenderedPageBreak/>
        <w:t>ситуации, в том числе проверка возможности свободного использования объекта, техники, продукции без риска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консультационные услуги по вопросам правового обеспечения деятельности субъектов малого и среднего предпринимательства, а также физических лиц, применяющих специальный налоговый режим "Налог на профессиональный доход"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консультационные услуги по вопросам информационного сопровождения деятельности субъектов малого и среднего предпринимательства, а также физических лиц, применяющих специальный налоговый режим "Налог на профессиональный доход";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консультационные услуги по подбору персонала, по вопросам применения трудового законодательства (в том числе по оформлению необходимых документов для приема на работу, а также разрешений на право привлечения иностранной рабочей силы);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услуги по организации сертификации товаров, работ и услуг субъектов малого и среднего предпринимательства (в том числе международной), а также сертификации (при наличии соответствующей квалификации) субъектов малого и среднего предпринимательства по системе менеджмента качества в соответствии с международными стандартами;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содействие в размещении субъекта малого и среднего предпринимательства, а также физического лица, применяющего специальный налоговый режим "Налог на профессиональный доход", на электронных торговых площадках, в том числе содействие в регистрации учетной записи (аккаунта) на торговых площадках, в ежемесячном продвижении продукции субъекта малого и среднего предпринимательства, а также физического лица, применяющего специальный налоговый режим "Налог на профессиональный доход", на торговой площадке;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предоставление информации о возможностях получения кредитных и иных финансовых ресурсов;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анализ потенциала, выявление текущих потребностей и проблем субъектов малого и среднего предпринимательства, а также физических лиц, применяющих специальный налоговый режим "Налог на профессиональный доход", влияющих на их конкурентоспособность;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иные консультационные услуги в целях содействия развитию деятельности субъектов малого и среднего предпринимательства, а также физических лиц, применяющих специальный налоговый режим "Налог на профессиональный доход";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проведение для физических лиц, заинтересованных в начале осуществления предпринимательской деятельности, а также физических лиц, применяющих специальный налоговый режим "Налог на профессиональный доход", и для субъектов малого и среднего предпринимательства семинаров, конференций, форумов, круглых столов, издание пособий, брошюр, методических материалов;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 xml:space="preserve">организация и проведение программ обучения для субъектов малого и среднего предпринимательства, физических лиц, заинтересованных в начале осуществления </w:t>
      </w:r>
      <w:r>
        <w:lastRenderedPageBreak/>
        <w:t>предпринимательской деятельности, а также физических лиц, применяющих специальный налоговый режим "Налог на профессиональный доход", с целью повышения квалификации по вопросам осуществления предпринимательской деятельности, а также для субъектов малого и среднего предпринимательства по вопросам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услуг), реализация которых осуществляется по перечню обучающих программ, отобранных Министерством экономического развития Российской Федерации (далее - Минэкономразвития России) в рамках реализации национального проекта "Малое и среднее предпринимательство и поддержка индивидуальной предпринимательской инициативы";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организация участия субъектов малого и среднего предпринимательства, а также физических лиц, применяющих специальный налоговый режим "Налог на профессиональный доход", в межрегиональных бизнес-миссиях;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обеспечение участия субъектов малого и среднего предпринимательства, а также физических лиц, применяющих специальный налоговый режим "Налог на профессиональный доход", в выставочно-ярмарочных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а также физических лиц, применяющих специальный налоговый режим "Налог на профессиональный доход", развития предпринимательской деятельности, в том числе стимулирования процесса импортозамещения;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услуги по разработке франшиз предпринимателей, связанные с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услуги по предоставлению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на льготных условиях оборудованных рабочих мест, включающих наличие стола, стула, доступа к бытовой электросети, и сопутствующих сервисов: печати документов, доступа в информационно-телекоммуникационную сеть "Интернет", хранения личных вещей в частных коворкингах, которые расположены на территории субъекта Российской Федерации;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иные виды деятельности в рамках реализации государственных программ (подпрограмм) Краснодарского края, содержащих мероприятия, направленные на создание и развитие субъектов малого и среднего предпринимательства, а также физических лиц, применяющих специальный налоговый режим "Налог на профессиональный доход";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 xml:space="preserve">2) обеспечение реализации центром поддержки предпринимательства функций, предусмотренных </w:t>
      </w:r>
      <w:hyperlink r:id="rId15" w:history="1">
        <w:r>
          <w:rPr>
            <w:color w:val="0000FF"/>
          </w:rPr>
          <w:t>подпунктом 4.3.1.3 пункта 4.3 раздела IV</w:t>
        </w:r>
      </w:hyperlink>
      <w:r>
        <w:t xml:space="preserve"> "Требования к реализации мероприятий, направленных на предоставление услуг физическим лицам, заинтересованным в начале осуществления предпринимательской деятельности,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организациями, образующими инфраструктуру поддержки субъектов малого и среднего предпринимательства, а также требования к организациям, образующим инфраструктуру поддержки субъектов малого и среднего предпринимательства"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</w:t>
      </w:r>
      <w:r>
        <w:lastRenderedPageBreak/>
        <w:t>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 (далее - Требования), утвержденных приказом Минэкономразвития России от 26 марта 2021 г. N 142 (далее - приказ Минэкономразвития России от 26 марта 2021 г. N 142).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1.2.2. Посредством инжинирингового центра: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1) предоставление субъектам малого и среднего предпринимательства, самостоятельно и (или) с привлечением специализированных организаций и квалифицированных специалистов, следующих услуг: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консультирование об услугах инжинирингового центра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определение индекса технологической готовности - показателя, отражающего уровень готовности производственных предприятий к внедрению новых технологий, модернизации, реконструкции и техническому перевооружению производства;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проведение технических аудитов, включая проведение необходимых испытаний и оценок соответствия (технологического, энергетического, экологического), специальной оценки условий труда и других видов аудита производства;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проведение финансового или управленческого аудита;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консультирование по вопросам технического управления производством, снижения себестоимости производственных процессов/проектов, проведения измерений и испытаний, монтажных и пусконаладочных работ,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разработка технических решений (проектов, планов) по вопросам технического управления производством, снижения себестоимости производственных процессов/проектов, проведения измерений и испытаний, монтажных и пусконаладочных работ,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консультирование и оказание содействия в привлечении услуг по внедрению цифровизации производственных процессов на предприятиях;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разработка технических решений (проектов, планов) по внедрению цифровизации производственных процессов на предприятиях;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консультирование по вопросам проведения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по оформлению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 xml:space="preserve">содействие в проведении патентных исследований, по защите прав на результаты интеллектуальной деятельности и приравненные к ним средства индивидуализации юридических </w:t>
      </w:r>
      <w:r>
        <w:lastRenderedPageBreak/>
        <w:t>лиц, товаров, работ, услуг и предприятий, которым предоставляется правовая охрана, содействие в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содействие в разработке программ модернизации, технического перевооружения и (или) развития производства;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разработка бизнес-планов, технических заданий, технико-экономических обоснований;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анализ потенциала малых и средних предприятий, выявление текущих потребностей и проблем предприятий, влияющих на их конкурентоспособность;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экспертное сопровождение исполнения рекомендаций по результатам проведенных технических аудитов, реализации программ развития и модернизации, инвестиционных проектов и инновационных проектов, программ коммерциализации, импортозамещения, реализации антикризисных мероприятий, мероприятий по повышению производительности труда и цифровизации производства;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оценка потенциала импортозамещения;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выявление и квалификационная оценка малых и средних производственных предприятий для включения в программы партнерства и мероприятий по "выращиванию"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компаний, в том числе локализующих производства на территории Российской Федерации, мероприятий по повышению производительности труда;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прочие инженерно-консультационные, инженерно-технологические, опытно-конструкторские, опытно-технологические, испытательные и инженерно-исследовательские услуги;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оказание содействия в выявлении перспективных проектов (продуктов, услуг, технологических ниш), внедрении и коммерциализации инновационных и технологических стартапов, разработок, проектов, способствующих развитию промышленных предприятий в Краснодарском крае;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 xml:space="preserve">2) обеспечение выполнения инжиниринговым центром функций, предусмотренных </w:t>
      </w:r>
      <w:hyperlink r:id="rId16" w:history="1">
        <w:r>
          <w:rPr>
            <w:color w:val="0000FF"/>
          </w:rPr>
          <w:t>подпунктом 4.3.5.4 пункта 4.3 раздела IV</w:t>
        </w:r>
      </w:hyperlink>
      <w:r>
        <w:t xml:space="preserve"> "Требования к реализации мероприятий, направленных на предоставление услуг физическим лицам, заинтересованным в начале осуществления предпринимательской деятельности,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организациями, образующими инфраструктуру поддержки субъектов малого и среднего предпринимательства, а также требования к организациям, образующим инфраструктуру поддержки субъектов малого и среднего предпринимательства" Требований, утвержденных приказом Минэкономразвития России от 26 марта 2021 г. N 142.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1.2.3. Посредством центра прототипирования: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 xml:space="preserve">1) обеспечение предоставления субъектам малого и среднего предпринимательства </w:t>
      </w:r>
      <w:r>
        <w:lastRenderedPageBreak/>
        <w:t>следующих услуг: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консультирование об услугах центра прототипирования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проектирование и разработка конструкторской документации;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проектирование и корректировка 3D-моделей изделий по готовым чертежам;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изготовление прототипов изделий и (или) малых партий изделий;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создание литьевых форм;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иные услуги технологического характера в соответствии со специализацией центра прототипирования;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 xml:space="preserve">2) обеспечение выполнения центром прототипирования функций, предусмотренных </w:t>
      </w:r>
      <w:hyperlink r:id="rId17" w:history="1">
        <w:r>
          <w:rPr>
            <w:color w:val="0000FF"/>
          </w:rPr>
          <w:t>подпунктом 4.3.6.3 пункта 4.3 раздела IV</w:t>
        </w:r>
      </w:hyperlink>
      <w:r>
        <w:t xml:space="preserve"> "Требования к реализации мероприятий, направленных на предоставление услуг физическим лицам, заинтересованным в начале осуществления предпринимательской деятельности,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организациями, образующими инфраструктуру поддержки субъектов малого и среднего предпринимательства, а также требования к организациям, образующим инфраструктуру поддержки субъектов малого и среднего предпринимательства" Требований, утвержденных приказом Минэкономразвития России от 26 марта 2021 г. N 142.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1.3. Расходы на финансирование центра "Мой бизнес" включают общие расходы центра "Мой бизнес" и расходы на финансирование центра поддержки предпринимательства, инжинирингового центра, центра прототипирования.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Общие расходы центра "Мой бизнес" могут включать, в том числе, расходы на: фонд оплаты труда, в том числе премиальный фонд, начисления на оплату труда; приобретение основных средств для обеспечения деятельности центра "Мой бизнес"; доработку и (или) настройку автоматизированной информационной системы, центра телефонного обслуживания для организации предоставления услуг субъектам малого и среднего предпринимательства, физическим лицам, применяющим специальный налоговый режим "Налог на профессиональный доход", и лицам, планирующим начать предпринимательскую деятельность; создание, доработку и (или) настройку сайта центра "Мой бизнес" в информационно-телекоммуникационной сети "Интернет"; внедрение фирменного стиля "Мой бизнес", в том числе изготовление полиграфической продукции, предназначенной для информирования субъектов малого и среднего предпринимательства, физических лиц, применяющих специальный налоговый режим "Налог на профессиональный доход", и граждан, планирующих начать предпринимательскую деятельность, об услугах и мерах поддержки, предоставляемых в центре "Мой бизнес", в средствах массовой информации; изготовление и установку средств навигации, табличек и вывесок, обеспечение сотрудников форменной одеждой и другое; приобретение расходных материалов; командировки; услуги связи (за исключением мобильной связи); коммунальные услуги, включая аренду помещений; прочие текущие расходы; продвижение информации о деятельности центра "Мой бизнес" в средствах массовой информации, включая телевидение, радио, печать, наружную рекламу, информационно-телекоммуникационную сеть "Интернет", и за счет распространения сувенирной продукции центра "Мой бизнес", включая канцтовары (ручки, карандаши, блокноты и другое), а также внешние носители информации с символикой центра "Мой бизнес".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 xml:space="preserve">Расходы на финансирование центра поддержки предпринимательства могут включать, в том числе, расходы на: оплату услуг сторонних организаций и физических лиц, в том числе консультационные услуги с привлечением сторонних профильных экспертов, содействие в </w:t>
      </w:r>
      <w:r>
        <w:lastRenderedPageBreak/>
        <w:t>популяризации продукции субъектов малого и среднего предпринимательства, а также физических лиц, применяющих специальный налоговый режим "Налог на профессиональный доход", содействие в приведении продукции в соответствие с необходимыми требованиями (стандартизация, сертификация, необходимые разрешения, патентование), проведение патентных исследований для субъектов малого и среднего предпринимательства, содействие в размещении субъекта малого и среднего предпринимательства, а также физического лица, применяющего специальный налоговый режим "Налог на профессиональный доход", на электронных торговых площадках, предоставление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на льготных условиях рабочих мест в частных коворкингах, иные услуги; семинары, конференции, круглые столы, обучающие мероприятия, межрегиональные бизнес-миссии, выставочно-ярмарочные мероприятия в Российской Федерации, стратегические сессии, тренинги, деловые игры или иные мероприятия, в том числе проведение обучающих программ для субъектов малого и среднего предпринимательства, а также физических лиц, применяющий специальный налоговый режим "Налог на профессиональный доход", и лиц, планирующих начать предпринимательскую деятельность, проведение обучающих мероприятий, направленных на повышение квалификации сотрудников субъектов малого и среднего предпринимательства, проведение семинаров, круглых столов, вебинаров, проведение мастер-классов, тренингов, организацию и проведение конференций, форумов, организацию и проведение межрегиональной(ых) бизнес-миссий, организацию участия субъектов малого и среднего предпринимательства, а также физических лиц, применяющих специальный налоговый режим "Налог на профессиональный доход", в выставочно-ярмарочном мероприятии на территории Российской Федерации, обеспечение участия в межрегиональных, общероссийских и международных мероприятиях, направленных на поддержку и развитие предпринимательства, организацию программ по наставничеству для начинающих субъектов малого и среднего предпринимательства, а также физических лиц, применяющих специальный налоговый режим "Налог на профессиональный доход", иные мероприятия; организацию предоставления комплексных услуг субъектам малого и среднего предпринимательства; реализацию программ и проектов, направленных на вовлечение в предпринимательскую деятельность молодежи в возрасте 14 - 17 лет; проведение региональных этапов всероссийских и международных мероприятий (конкурсов, премий и другое); сертификацию или инспекцию центра; организацию прохождения бизнес-инкубатором ежегодной оценки эффективности и обучение сотрудников бизнес-инкубатора, в том числе подготовка менеджеров для бизнес-инкубатора; организацию обучения и повышение квалификации сотрудников организаций, образующих инфраструктуру поддержки субъектов малого и среднего предпринимательства; иные расходы.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Расходы на финансирование инжинирингового центра могут включать, в том числе, расходы на: приобретение основных средств для осуществления опытно-конструкторской и научно-исследовательской деятельности (программы для электронных вычислительных машин и оборудования); приобретение основных средств для центра цифровых технологий в промышленности; оплату услуг сторонних организаций и физических лиц; иные расходы; организацию предоставления комплексных услуг субъектам малого и среднего предпринимательства.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Расходы на финансирование центра прототипирования могут включать, в том числе, расходы на: приобретение основных средства для осуществления производственно-технологической и проектно-конструкторской деятельности центра прототипирования; приобретение нематериальных активов (программы для электронных вычислительных машин, оборудования); оплату услуг сторонних организаций и физических лиц; иные расходы; организацию предоставления комплексных услуг субъектам малого и среднего предпринимательства.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 xml:space="preserve">Указанные в настоящем пункте расходы определяются в соответствии с направлениями расходования субсидии федерального бюджета и бюджета субъекта Российской Федерации унитарной некоммерческой организацией "Фонд развития бизнеса Краснодарского края" на </w:t>
      </w:r>
      <w:r>
        <w:lastRenderedPageBreak/>
        <w:t xml:space="preserve">финансирование центра "Мой бизнес" (далее - направления расходования Субсидии), утвержденными руководителем департамента инвестиций и развития малого и среднего предпринимательства Краснодарского края, соответствующими </w:t>
      </w:r>
      <w:hyperlink r:id="rId18" w:history="1">
        <w:r>
          <w:rPr>
            <w:color w:val="0000FF"/>
          </w:rPr>
          <w:t>приложению N 2</w:t>
        </w:r>
      </w:hyperlink>
      <w:r>
        <w:t xml:space="preserve"> к Требованиям, утвержденным приказом Минэкономразвития России от 26 марта 2021 г. N 142.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1.4. Департамент инвестиций и развития малого и среднего предпринимательства Краснодарского края (далее - Департамент) является органом исполнительной власти Краснодарского края,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1.5. Субсидия предоставляется унитарной некоммерческой организации "Фонд развития бизнеса Краснодарского края" (далее - Фонд), определенной в качестве получателя Субсидии в соответствии с законом Краснодарского края о краевом бюджете на соответствующий финансовый год и на плановый период.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Для целей настоящего Порядка: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средства Субсидии, источником финансирования которых являются средства краевого бюджета по кодам классификации расходов краевого бюджета: код главного распорядителя средств 839, раздел 04, подраздел 12, целевая статья 1431255273, вид расходов 633, предоставляемые в рамках регионального проекта "Создание благоприятных условий для осуществления деятельности самозанятыми гражданами", далее именуются Субсидия 1, предоставляются на основании соглашения о предоставлении из бюджета Краснодарского края субсидии унитарной некоммерческой организации "Фонд развития бизнеса Краснодарского края" на обеспечение деятельности центра "Мой бизнес" в целях развития малого и среднего предпринимательства в рамках реализации регионального проекта "Создание благоприятных условий для осуществления деятельности самозанятыми гражданами" (далее - Соглашение 1);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средства Субсидии, источником финансирования которых являются средства краевого бюджета по кодам классификации расходов краевого бюджета: код главного распорядителя средств 839, раздел 04, подраздел 12, целевые статьи 143I455273 и 143I4C5273, вид расходов 633, предоставляемые в рамках регионального проекта "Создание условий для легкого старта и комфортного ведения бизнеса", далее именуются Субсидия 2, предоставляются на основании соглашения о предоставлении из бюджета Краснодарского края субсидии унитарной некоммерческой организации "Фонд развития бизнеса Краснодарского края" на обеспечение деятельности центра "Мой бизнес" в целях развития малого и среднего предпринимательства в рамках реализации регионального проекта "Создание условий для легкого старта и комфортного ведения бизнеса" (далее - Соглашение 2);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средства Субсидии, источником финансирования которых являются средства краевого бюджета по кодам классификации расходов краевого бюджета: код главного распорядителя средств 839, раздел 04, подраздел 12, целевые статьи 143I555273 и 143I5C5273, вид расходов 633, предоставляемые в рамках регионального проекта "Акселерация субъектов малого и среднего предпринимательства", далее именуются Субсидия 3, предоставляются на основании соглашения о предоставлении из бюджета Краснодарского края субсидии унитарной некоммерческой организации "Фонд развития бизнеса Краснодарского края" на обеспечение деятельности центра "Мой бизнес" в целях развития малого и среднего предпринимательства в рамках реализации регионального проекта "Акселерация субъектов малого и среднего предпринимательства" (далее - Соглашение 3).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Субсидия 1, Субсидия 2, Субсидия 3 далее по тексту также именуются Субсидия(и).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Соглашение 1, Соглашение 2, Соглашение 3 далее по тексту также именуются Соглашение(я).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lastRenderedPageBreak/>
        <w:t>1.6. При формировании проекта закона Краснодарского края о краевом бюджете на соответствующий финансовый год и на плановый период, проекта закона Краснодарского края о внесении изменений в закон Краснодарского края о краевом бюджете на соответствующий финансовый год и на плановый период сведения о Субсидии размещаются на едином портале бюджетной системы Российской Федерации в информационно-телекоммуникационной сети "Интернет".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ind w:firstLine="540"/>
        <w:jc w:val="both"/>
      </w:pPr>
      <w:bookmarkStart w:id="2" w:name="P144"/>
      <w:bookmarkEnd w:id="2"/>
      <w:r>
        <w:t>2.1. Субсидия предоставляется Фонду при условии соблюдения следующих требований:</w:t>
      </w:r>
    </w:p>
    <w:p w:rsidR="00282E1F" w:rsidRDefault="00282E1F">
      <w:pPr>
        <w:pStyle w:val="ConsPlusNormal"/>
        <w:spacing w:before="220"/>
        <w:ind w:firstLine="540"/>
        <w:jc w:val="both"/>
      </w:pPr>
      <w:bookmarkStart w:id="3" w:name="P145"/>
      <w:bookmarkEnd w:id="3"/>
      <w:r>
        <w:t>2.1.1. У Фонда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 подачи Фондом в Департамент заявления о предоставлении субсидии унитарной некоммерческой организации "Фонд развития бизнеса Краснодарского края" на обеспечение деятельности центра "Мой бизнес" в целях развития малого и среднего предпринимательства, в том числе: в рамках реализации мероприятий регионального проекта "Создание благоприятных условий для осуществления деятельности самозанятыми гражданами", в рамках реализации мероприятий регионального проекта "Создание условий для легкого старта и комфортного ведения бизнеса", в рамках реализации мероприятий регионального проекта "Акселерация субъектов малого и среднего предпринимательства" (далее - Заявление).</w:t>
      </w:r>
    </w:p>
    <w:p w:rsidR="00282E1F" w:rsidRDefault="00282E1F">
      <w:pPr>
        <w:pStyle w:val="ConsPlusNormal"/>
        <w:spacing w:before="220"/>
        <w:ind w:firstLine="540"/>
        <w:jc w:val="both"/>
      </w:pPr>
      <w:bookmarkStart w:id="4" w:name="P146"/>
      <w:bookmarkEnd w:id="4"/>
      <w:r>
        <w:t>2.1.2. У Фонда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Краснодарским краем по состоянию на первое число месяца подачи Фондом в Департамент Заявления.</w:t>
      </w:r>
    </w:p>
    <w:p w:rsidR="00282E1F" w:rsidRDefault="00282E1F">
      <w:pPr>
        <w:pStyle w:val="ConsPlusNormal"/>
        <w:spacing w:before="220"/>
        <w:ind w:firstLine="540"/>
        <w:jc w:val="both"/>
      </w:pPr>
      <w:bookmarkStart w:id="5" w:name="P147"/>
      <w:bookmarkEnd w:id="5"/>
      <w:r>
        <w:t>2.1.3. Фонд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Фонда не введена процедура банкротства, деятельность Фонда не приостановлена в порядке, предусмотренном законодательством Российской Федерации, по состоянию на дату подачи Фондом в Департамент Заявления.</w:t>
      </w:r>
    </w:p>
    <w:p w:rsidR="00282E1F" w:rsidRDefault="00282E1F">
      <w:pPr>
        <w:pStyle w:val="ConsPlusNormal"/>
        <w:spacing w:before="220"/>
        <w:ind w:firstLine="540"/>
        <w:jc w:val="both"/>
      </w:pPr>
      <w:bookmarkStart w:id="6" w:name="P148"/>
      <w:bookmarkEnd w:id="6"/>
      <w:r>
        <w:t xml:space="preserve">2.1.4. В реестре дисквалифицированных лиц отсутствуют сведения о дисквалифицированном лице, исполняющем функции единоличного исполнительного органа, главном бухгалтере Фонда по состоянию на дату формирования сведений уполномоченным органом по результатам направления запроса в соответствии с </w:t>
      </w:r>
      <w:hyperlink w:anchor="P171" w:history="1">
        <w:r>
          <w:rPr>
            <w:color w:val="0000FF"/>
          </w:rPr>
          <w:t>абзацем шестым пункта 2.3</w:t>
        </w:r>
      </w:hyperlink>
      <w:r>
        <w:t xml:space="preserve"> Порядка.</w:t>
      </w:r>
    </w:p>
    <w:p w:rsidR="00282E1F" w:rsidRDefault="00282E1F">
      <w:pPr>
        <w:pStyle w:val="ConsPlusNormal"/>
        <w:spacing w:before="220"/>
        <w:ind w:firstLine="540"/>
        <w:jc w:val="both"/>
      </w:pPr>
      <w:bookmarkStart w:id="7" w:name="P149"/>
      <w:bookmarkEnd w:id="7"/>
      <w:r>
        <w:t>2.1.5. Фонд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по состоянию на первое число месяца подачи Фондом в Департамент Заявления.</w:t>
      </w:r>
    </w:p>
    <w:p w:rsidR="00282E1F" w:rsidRDefault="00282E1F">
      <w:pPr>
        <w:pStyle w:val="ConsPlusNormal"/>
        <w:spacing w:before="220"/>
        <w:ind w:firstLine="540"/>
        <w:jc w:val="both"/>
      </w:pPr>
      <w:bookmarkStart w:id="8" w:name="P150"/>
      <w:bookmarkEnd w:id="8"/>
      <w:r>
        <w:t xml:space="preserve">2.1.6. Фонд не получал средства из краевого бюджета на основании иных нормативных правовых актов Краснодарского края на цели, указанные в </w:t>
      </w:r>
      <w:hyperlink w:anchor="P69" w:history="1">
        <w:r>
          <w:rPr>
            <w:color w:val="0000FF"/>
          </w:rPr>
          <w:t>пункте 1.2</w:t>
        </w:r>
      </w:hyperlink>
      <w:r>
        <w:t xml:space="preserve"> Порядка, по состоянию на первое число месяца подачи Фондом в Департамент Заявления.</w:t>
      </w:r>
    </w:p>
    <w:p w:rsidR="00282E1F" w:rsidRDefault="00282E1F">
      <w:pPr>
        <w:pStyle w:val="ConsPlusNormal"/>
        <w:spacing w:before="220"/>
        <w:ind w:firstLine="540"/>
        <w:jc w:val="both"/>
      </w:pPr>
      <w:bookmarkStart w:id="9" w:name="P151"/>
      <w:bookmarkEnd w:id="9"/>
      <w:r>
        <w:t xml:space="preserve">2.1.7. Фонд не подвергнут административному наказанию за совершение административных правонарушений, предусмотренных </w:t>
      </w:r>
      <w:hyperlink r:id="rId19" w:history="1">
        <w:r>
          <w:rPr>
            <w:color w:val="0000FF"/>
          </w:rPr>
          <w:t>статьями 18.9</w:t>
        </w:r>
      </w:hyperlink>
      <w:r>
        <w:t xml:space="preserve">, </w:t>
      </w:r>
      <w:hyperlink r:id="rId20" w:history="1">
        <w:r>
          <w:rPr>
            <w:color w:val="0000FF"/>
          </w:rPr>
          <w:t>18.11</w:t>
        </w:r>
      </w:hyperlink>
      <w:r>
        <w:t xml:space="preserve">, </w:t>
      </w:r>
      <w:hyperlink r:id="rId21" w:history="1">
        <w:r>
          <w:rPr>
            <w:color w:val="0000FF"/>
          </w:rPr>
          <w:t>18.15</w:t>
        </w:r>
      </w:hyperlink>
      <w:r>
        <w:t xml:space="preserve">, </w:t>
      </w:r>
      <w:hyperlink r:id="rId22" w:history="1">
        <w:r>
          <w:rPr>
            <w:color w:val="0000FF"/>
          </w:rPr>
          <w:t>18.16</w:t>
        </w:r>
      </w:hyperlink>
      <w:r>
        <w:t xml:space="preserve">, </w:t>
      </w:r>
      <w:hyperlink r:id="rId23" w:history="1">
        <w:r>
          <w:rPr>
            <w:color w:val="0000FF"/>
          </w:rPr>
          <w:t>18.17</w:t>
        </w:r>
      </w:hyperlink>
      <w:r>
        <w:t xml:space="preserve">, </w:t>
      </w:r>
      <w:hyperlink r:id="rId24" w:history="1">
        <w:r>
          <w:rPr>
            <w:color w:val="0000FF"/>
          </w:rPr>
          <w:t>19.27</w:t>
        </w:r>
      </w:hyperlink>
      <w:r>
        <w:t xml:space="preserve"> Кодекса </w:t>
      </w:r>
      <w:r>
        <w:lastRenderedPageBreak/>
        <w:t>Российской Федерации об административных правонарушениях, по состоянию на первое число месяца подачи Фондом в Департамент Заявления.</w:t>
      </w:r>
    </w:p>
    <w:p w:rsidR="00282E1F" w:rsidRDefault="00282E1F">
      <w:pPr>
        <w:pStyle w:val="ConsPlusNormal"/>
        <w:spacing w:before="220"/>
        <w:ind w:firstLine="540"/>
        <w:jc w:val="both"/>
      </w:pPr>
      <w:bookmarkStart w:id="10" w:name="P152"/>
      <w:bookmarkEnd w:id="10"/>
      <w:r>
        <w:t>2.1.8. У Фонда отсутствует задолженность по уплате в краевой бюджет арендной платы за землю и имущество, находящиеся в государственной собственности Краснодарского края, по состоянию на первое число месяца подачи Фондом в Департамент Заявления.</w:t>
      </w:r>
    </w:p>
    <w:p w:rsidR="00282E1F" w:rsidRDefault="00282E1F">
      <w:pPr>
        <w:pStyle w:val="ConsPlusNormal"/>
        <w:spacing w:before="220"/>
        <w:ind w:firstLine="540"/>
        <w:jc w:val="both"/>
      </w:pPr>
      <w:bookmarkStart w:id="11" w:name="P153"/>
      <w:bookmarkEnd w:id="11"/>
      <w:r>
        <w:t xml:space="preserve">2.1.9. В уставе Фонда имеются виды деятельности, указанные в </w:t>
      </w:r>
      <w:hyperlink w:anchor="P69" w:history="1">
        <w:r>
          <w:rPr>
            <w:color w:val="0000FF"/>
          </w:rPr>
          <w:t>пункте 1.2</w:t>
        </w:r>
      </w:hyperlink>
      <w:r>
        <w:t xml:space="preserve"> Порядка, по состоянию на дату подачи Фондом в Департамент Заявления.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2.2. Для получения Субсидии Фонд:</w:t>
      </w:r>
    </w:p>
    <w:p w:rsidR="00282E1F" w:rsidRDefault="00282E1F">
      <w:pPr>
        <w:pStyle w:val="ConsPlusNormal"/>
        <w:spacing w:before="220"/>
        <w:ind w:firstLine="540"/>
        <w:jc w:val="both"/>
      </w:pPr>
      <w:bookmarkStart w:id="12" w:name="P155"/>
      <w:bookmarkEnd w:id="12"/>
      <w:r>
        <w:t>2.2.1. Предоставляет в Департамент:</w:t>
      </w:r>
    </w:p>
    <w:p w:rsidR="00282E1F" w:rsidRDefault="00282E1F">
      <w:pPr>
        <w:pStyle w:val="ConsPlusNormal"/>
        <w:spacing w:before="220"/>
        <w:ind w:firstLine="540"/>
        <w:jc w:val="both"/>
      </w:pPr>
      <w:hyperlink w:anchor="P393" w:history="1">
        <w:r>
          <w:rPr>
            <w:color w:val="0000FF"/>
          </w:rPr>
          <w:t>Заявление</w:t>
        </w:r>
      </w:hyperlink>
      <w:r>
        <w:t>, по форме согласно приложению 1 к настоящему Порядку, подписанное Исполнительным директором Фонда и заверенное печатью Фонда (при наличии);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копию устава Фонда, заверенную в установленном законодательством Российской Федерации порядке;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копию штатного расписания Фонда, заверенную в установленном законодательством Российской Федерации порядке.</w:t>
      </w:r>
    </w:p>
    <w:p w:rsidR="00282E1F" w:rsidRDefault="00282E1F">
      <w:pPr>
        <w:pStyle w:val="ConsPlusNormal"/>
        <w:spacing w:before="220"/>
        <w:ind w:firstLine="540"/>
        <w:jc w:val="both"/>
      </w:pPr>
      <w:bookmarkStart w:id="13" w:name="P159"/>
      <w:bookmarkEnd w:id="13"/>
      <w:r>
        <w:t>2.2.2. Вправе приложить к Заявлению следующие документы: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лиц, которая должна быть выдана налоговым органом по состоянию на первое число месяца подачи Фондом в Департамент Заявления. Фонд вправе представить оригинал выписки либо ее копию, заверенную в установленном законодательством Российской Федерации порядке;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информацию о наличии (отсутствии) сведений о Фонде в Едином федеральном реестре сведений о банкротстве, распечатанную с официального сайта в информационно-телекоммуникационной сети "Интернет", https://bankrot.fedresurs.ru по состоянию на дату подачи Фондом в Департамент Заявления;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информацию налогового органа, подтверждающую отсутствие (наличие)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которая должна быть выдана по состоянию на первое число месяца подачи Фондом в Департамент Заявления;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информацию администрации Краснодарского края, органов исполнительной власти Краснодарского края об отсутствии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иной просроченной (неурегулированной) задолженности по денежным обязательствам перед Краснодарским краем, а также информацию о не получении средств из краевого бюджета в соответствии с иными нормативными правовыми актами Краснодарского края на обеспечение деятельности центра "Мой бизнес" в целях развития малого и среднего предпринимательства, в том числе: в рамках реализации мероприятий регионального проекта "Создание благоприятных условий для осуществления деятельности самозанятыми гражданами", в рамках реализации мероприятий регионального проекта - "Создание условий для легкого старта и комфортного ведения бизнеса", в рамках реализации мероприятий регионального проекта "Акселерация субъектов малого и среднего предпринимательства" по состоянию на первое число месяца подачи Фондом в Департамент Заявления;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 xml:space="preserve">информацию департамента имущественных отношений Краснодарского края об отсутствии </w:t>
      </w:r>
      <w:r>
        <w:lastRenderedPageBreak/>
        <w:t>(наличии) задолженности по уплате в краевой бюджет арендной платы за землю и имущество, находящиеся в государственной собственности Краснодарского края, по состоянию на первое число месяца подачи Фондом в Департамент Заявления;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 xml:space="preserve">сведения Главного Управления Министерства внутренних дел России о наличии или отсутствии информации, что Фонд подвергнут административному наказанию за совершение административных правонарушений, предусмотренных </w:t>
      </w:r>
      <w:hyperlink r:id="rId25" w:history="1">
        <w:r>
          <w:rPr>
            <w:color w:val="0000FF"/>
          </w:rPr>
          <w:t>статьями 18.9</w:t>
        </w:r>
      </w:hyperlink>
      <w:r>
        <w:t xml:space="preserve">, </w:t>
      </w:r>
      <w:hyperlink r:id="rId26" w:history="1">
        <w:r>
          <w:rPr>
            <w:color w:val="0000FF"/>
          </w:rPr>
          <w:t>18.11</w:t>
        </w:r>
      </w:hyperlink>
      <w:r>
        <w:t xml:space="preserve">, </w:t>
      </w:r>
      <w:hyperlink r:id="rId27" w:history="1">
        <w:r>
          <w:rPr>
            <w:color w:val="0000FF"/>
          </w:rPr>
          <w:t>18.15</w:t>
        </w:r>
      </w:hyperlink>
      <w:r>
        <w:t xml:space="preserve">, </w:t>
      </w:r>
      <w:hyperlink r:id="rId28" w:history="1">
        <w:r>
          <w:rPr>
            <w:color w:val="0000FF"/>
          </w:rPr>
          <w:t>18.16</w:t>
        </w:r>
      </w:hyperlink>
      <w:r>
        <w:t xml:space="preserve">, </w:t>
      </w:r>
      <w:hyperlink r:id="rId29" w:history="1">
        <w:r>
          <w:rPr>
            <w:color w:val="0000FF"/>
          </w:rPr>
          <w:t>18.17</w:t>
        </w:r>
      </w:hyperlink>
      <w:r>
        <w:t xml:space="preserve">, </w:t>
      </w:r>
      <w:hyperlink r:id="rId30" w:history="1">
        <w:r>
          <w:rPr>
            <w:color w:val="0000FF"/>
          </w:rPr>
          <w:t>19.27</w:t>
        </w:r>
      </w:hyperlink>
      <w:r>
        <w:t xml:space="preserve"> Кодекса Российской Федерации об административных правонарушениях по состоянию на первое число месяца подачи Фондом в Департамент Заявления.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 xml:space="preserve">2.3. В случае непредставления Фондом документов, указанных в </w:t>
      </w:r>
      <w:hyperlink w:anchor="P159" w:history="1">
        <w:r>
          <w:rPr>
            <w:color w:val="0000FF"/>
          </w:rPr>
          <w:t>подпункте 2.2.2 пункта 2.2</w:t>
        </w:r>
      </w:hyperlink>
      <w:r>
        <w:t xml:space="preserve"> настоящего Порядка, Департамент самостоятельно запрашивает в уполномоченных органах следующие документы и сведения в отношении Фонда: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выписку из Единого реестра юридических лиц по состоянию на первое число месяца подачи Фондом в Департамент Заявления;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информацию о наличии (отсутствии) сведений о Фонде в Едином федеральном реестре сведений о банкротстве (распечатывается с официального сайта в информационно-телекоммуникационной сети "Интернет" https://bankrot.fedresurs.ru) по состоянию на дату подачи Фондом в Департамент Заявления;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информацию налогового органа, подтверждающую отсутствие (наличие)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 подачи Фондом в Департамент Заявления;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информацию администрации Краснодарского края, органов исполнительной власти Краснодарского края об отсутствии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иной просроченной (неурегулированной) задолженности по денежным обязательствам перед Краснодарским краем, а также информацию о не получении средств из краевого бюджета в соответствии с иными нормативными правовыми актами Краснодарского края на обеспечение деятельности центра "Мой бизнес" в целях развития малого и среднего предпринимательства, в том числе: в рамках реализации мероприятий регионального проекта "Создание благоприятных условий для осуществления деятельности самозанятыми гражданами", в рамках реализации мероприятий регионального проекта "Создание условий для легкого старта и комфортного ведения бизнеса", в рамках реализации мероприятий регионального проекта "Акселерация субъектов малого и среднего предпринимательства" по состоянию на первое число месяца подачи Фондом в Департамент Заявления;</w:t>
      </w:r>
    </w:p>
    <w:p w:rsidR="00282E1F" w:rsidRDefault="00282E1F">
      <w:pPr>
        <w:pStyle w:val="ConsPlusNormal"/>
        <w:spacing w:before="220"/>
        <w:ind w:firstLine="540"/>
        <w:jc w:val="both"/>
      </w:pPr>
      <w:bookmarkStart w:id="14" w:name="P171"/>
      <w:bookmarkEnd w:id="14"/>
      <w:r>
        <w:t>информацию об отсутствии в реестре дисквалифицированных лиц сведений о дисквалифицированном лице, исполняющем функции единоличного исполнительного органа, главном бухгалтере Фонда (распечатывается с официального сайта Федеральной налоговой службы в информационно-телекоммуникационной сети "Интернет" не позднее 5 рабочих дней со дня подачи Фондом в Департамент Заявления);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информацию департамента имущественных отношений Краснодарского края об отсутствии (наличии) задолженности по уплате в краевой бюджет арендной платы за землю и имущество, находящиеся в государственной собственности Краснодарского края, по состоянию на первое число месяца подачи Фондом в Департамент Заявления;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 xml:space="preserve">сведения Главного Управления Министерства внутренних дел России о наличии или отсутствии информации, что Фонд подвергнут административному наказанию за совершение административных правонарушений, предусмотренных </w:t>
      </w:r>
      <w:hyperlink r:id="rId31" w:history="1">
        <w:r>
          <w:rPr>
            <w:color w:val="0000FF"/>
          </w:rPr>
          <w:t>статьями 18.9</w:t>
        </w:r>
      </w:hyperlink>
      <w:r>
        <w:t xml:space="preserve">, </w:t>
      </w:r>
      <w:hyperlink r:id="rId32" w:history="1">
        <w:r>
          <w:rPr>
            <w:color w:val="0000FF"/>
          </w:rPr>
          <w:t>18.11</w:t>
        </w:r>
      </w:hyperlink>
      <w:r>
        <w:t xml:space="preserve">, </w:t>
      </w:r>
      <w:hyperlink r:id="rId33" w:history="1">
        <w:r>
          <w:rPr>
            <w:color w:val="0000FF"/>
          </w:rPr>
          <w:t>18.15</w:t>
        </w:r>
      </w:hyperlink>
      <w:r>
        <w:t xml:space="preserve">, </w:t>
      </w:r>
      <w:hyperlink r:id="rId34" w:history="1">
        <w:r>
          <w:rPr>
            <w:color w:val="0000FF"/>
          </w:rPr>
          <w:t>18.16</w:t>
        </w:r>
      </w:hyperlink>
      <w:r>
        <w:t xml:space="preserve">, </w:t>
      </w:r>
      <w:hyperlink r:id="rId35" w:history="1">
        <w:r>
          <w:rPr>
            <w:color w:val="0000FF"/>
          </w:rPr>
          <w:t>18.17</w:t>
        </w:r>
      </w:hyperlink>
      <w:r>
        <w:t xml:space="preserve">, </w:t>
      </w:r>
      <w:hyperlink r:id="rId36" w:history="1">
        <w:r>
          <w:rPr>
            <w:color w:val="0000FF"/>
          </w:rPr>
          <w:t>19.27</w:t>
        </w:r>
      </w:hyperlink>
      <w:r>
        <w:t xml:space="preserve"> Кодекса Российской Федерации об административных правонарушениях по состоянию на первое число месяца подачи Фондом в Департамент Заявления.</w:t>
      </w:r>
    </w:p>
    <w:p w:rsidR="00282E1F" w:rsidRDefault="00282E1F">
      <w:pPr>
        <w:pStyle w:val="ConsPlusNormal"/>
        <w:spacing w:before="220"/>
        <w:ind w:firstLine="540"/>
        <w:jc w:val="both"/>
      </w:pPr>
      <w:bookmarkStart w:id="15" w:name="P174"/>
      <w:bookmarkEnd w:id="15"/>
      <w:r>
        <w:t xml:space="preserve">2.4. Заявление и документы Фонда рассматриваются Департаментом в срок, не превышающий 15 рабочих дней со дня регистрации Заявления Фонда, в течение которого Департамент проверяет соблюдение Фондом условий (требований) предоставления Субсидии, предусмотренных </w:t>
      </w:r>
      <w:hyperlink w:anchor="P144" w:history="1">
        <w:r>
          <w:rPr>
            <w:color w:val="0000FF"/>
          </w:rPr>
          <w:t>пунктом 2.1</w:t>
        </w:r>
      </w:hyperlink>
      <w:r>
        <w:t xml:space="preserve"> настоящего Порядка, и принимает решение о предоставлении Субсидии либо, об отказе в предоставлении Субсидии Фонду.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 xml:space="preserve">2.5. В течение срока, предусмотренного </w:t>
      </w:r>
      <w:hyperlink w:anchor="P174" w:history="1">
        <w:r>
          <w:rPr>
            <w:color w:val="0000FF"/>
          </w:rPr>
          <w:t>пунктом 2.4</w:t>
        </w:r>
      </w:hyperlink>
      <w:r>
        <w:t xml:space="preserve"> настоящего Порядка, Заявление может быть отозвано Фондом посредством направления в Департамент письма об отзыве Заявления.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На основании направленного Фондом письма об отзыве Заявления Департамент в течение 2 рабочих дней со дня поступления такого письма направляет Фонду Заявление с приложенными к нему документами по почтовому адресу, указанному Фондом в письме на отзыв Заявления, или передает нарочно представителю Фонда.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2.6. Основаниями для отказа Фонду в предоставлении Субсидии являются: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Фондом документов требованиям, определенным </w:t>
      </w:r>
      <w:hyperlink w:anchor="P155" w:history="1">
        <w:r>
          <w:rPr>
            <w:color w:val="0000FF"/>
          </w:rPr>
          <w:t>подпунктом 2.2.1 пункта 2.2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Фондом информации;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 xml:space="preserve">несоответствие Фонда условиям (требованиям) предоставления Субсидии, предусмотренным </w:t>
      </w:r>
      <w:hyperlink w:anchor="P144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2.7. Департамент в течение 5 рабочих дней со дня принятия решения направляет Фонду письменное уведомление о принятом решении о предоставлении Субсидии либо об отказе в ее предоставлении.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 xml:space="preserve">2.8. Объем (размер) Субсидии Фонду определяется в соответствии с законом Краснодарского края о краевом бюджете на текущий финансовый год и на плановый период в пределах бюджетных ассигнований на обеспечение реализации соответствующего мероприятия подпрограммы и лимитов бюджетных обязательств, доведенных Департаменту на соответствующие цели, с учетом направлений расходования Субсидии, на цели, указанные в </w:t>
      </w:r>
      <w:hyperlink w:anchor="P69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282E1F" w:rsidRDefault="00282E1F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2.9. Средства Субсидии подлежат возврату Фондом в краевой бюджет в случаях:</w:t>
      </w:r>
    </w:p>
    <w:p w:rsidR="00282E1F" w:rsidRDefault="00282E1F">
      <w:pPr>
        <w:pStyle w:val="ConsPlusNormal"/>
        <w:spacing w:before="220"/>
        <w:ind w:firstLine="540"/>
        <w:jc w:val="both"/>
      </w:pPr>
      <w:bookmarkStart w:id="17" w:name="P184"/>
      <w:bookmarkEnd w:id="17"/>
      <w:r>
        <w:t>2.9.1. Нарушения Фондом условий, установленных при предоставлении Субсидии, выявленных по фактам проверок, проведенных Департаментом и уполномоченными органами государственного финансового контроля.</w:t>
      </w:r>
    </w:p>
    <w:p w:rsidR="00282E1F" w:rsidRDefault="00282E1F">
      <w:pPr>
        <w:pStyle w:val="ConsPlusNormal"/>
        <w:spacing w:before="220"/>
        <w:ind w:firstLine="540"/>
        <w:jc w:val="both"/>
      </w:pPr>
      <w:bookmarkStart w:id="18" w:name="P185"/>
      <w:bookmarkEnd w:id="18"/>
      <w:r>
        <w:t>2.9.2. Использования Фондом Субсидии не по целевому назначению.</w:t>
      </w:r>
    </w:p>
    <w:p w:rsidR="00282E1F" w:rsidRDefault="00282E1F">
      <w:pPr>
        <w:pStyle w:val="ConsPlusNormal"/>
        <w:spacing w:before="220"/>
        <w:ind w:firstLine="540"/>
        <w:jc w:val="both"/>
      </w:pPr>
      <w:bookmarkStart w:id="19" w:name="P186"/>
      <w:bookmarkEnd w:id="19"/>
      <w:r>
        <w:t>2.9.3. Недостижения Фондом значений результатов предоставления Субсидий (далее также - результат, результаты), показателей, необходимых для достижения результатов, предусмотренных Соглашениями.</w:t>
      </w:r>
    </w:p>
    <w:p w:rsidR="00282E1F" w:rsidRDefault="00282E1F">
      <w:pPr>
        <w:pStyle w:val="ConsPlusNormal"/>
        <w:spacing w:before="220"/>
        <w:ind w:firstLine="540"/>
        <w:jc w:val="both"/>
      </w:pPr>
      <w:bookmarkStart w:id="20" w:name="P187"/>
      <w:bookmarkEnd w:id="20"/>
      <w:r>
        <w:t>2.9.4. Прекращения деятельности Фонда.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 xml:space="preserve">2.10. В случае, предусмотренном </w:t>
      </w:r>
      <w:hyperlink w:anchor="P184" w:history="1">
        <w:r>
          <w:rPr>
            <w:color w:val="0000FF"/>
          </w:rPr>
          <w:t>подпунктом 2.9.1 пункта 2.9</w:t>
        </w:r>
      </w:hyperlink>
      <w:r>
        <w:t xml:space="preserve"> настоящего Порядка, средства Субсидии в полном объеме подлежат возврату Фондом в краевой бюджет в течение 15 календарных дней со дня уведомления его Департаментом.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 xml:space="preserve">2.11. В случае, предусмотренном </w:t>
      </w:r>
      <w:hyperlink w:anchor="P185" w:history="1">
        <w:r>
          <w:rPr>
            <w:color w:val="0000FF"/>
          </w:rPr>
          <w:t>подпунктом 2.9.2 пункта 2.9</w:t>
        </w:r>
      </w:hyperlink>
      <w:r>
        <w:t xml:space="preserve"> настоящего Порядка, средства </w:t>
      </w:r>
      <w:r>
        <w:lastRenderedPageBreak/>
        <w:t>Субсидии в объеме, использованном не по целевому назначению, подлежат возврату Фондом в краевой бюджет в течение 15 календарных дней со дня уведомления его Департаментом.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 xml:space="preserve">2.12. В случае, предусмотренном </w:t>
      </w:r>
      <w:hyperlink w:anchor="P186" w:history="1">
        <w:r>
          <w:rPr>
            <w:color w:val="0000FF"/>
          </w:rPr>
          <w:t>подпунктом 2.9.3 пункта 2.9</w:t>
        </w:r>
      </w:hyperlink>
      <w:r>
        <w:t xml:space="preserve"> настоящего Порядка, средства Субсидий подлежат возврату в краевой бюджет, если по состоянию на 20 декабря года предоставления Субсидий не достигнуты значения результатов, показателей, необходимых для достижения результатов, предусмотренные Соглашениями, и в срок до первой даты представления Фондом в Департамент отчетов о достижении значений результатов, показателей, необходимых для достижения результатов, в соответствии с Соглашениями в году, следующем за годом предоставления Субсидий, указанные нарушения не устранены.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2.12.1. В рамках реализации мероприятий регионального проекта "Создание благоприятных условий для осуществления деятельности самозанятыми гражданами" объем средств Субсидии 1, подлежащий возврату в краевой бюджет, рассчитывается по формуле: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р</w:t>
      </w:r>
      <w:r>
        <w:t xml:space="preserve"> + V</w:t>
      </w:r>
      <w:r>
        <w:rPr>
          <w:vertAlign w:val="subscript"/>
        </w:rPr>
        <w:t>П</w:t>
      </w:r>
      <w:r>
        <w:t>, где: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р</w:t>
      </w:r>
      <w:r>
        <w:t xml:space="preserve"> - объем средств Субсидии 1, подлежащий возврату в краевой бюджет, исходя из уровня недостижения Фондом значения результата Субсидии 1;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П</w:t>
      </w:r>
      <w:r>
        <w:t xml:space="preserve"> - объем средств Субсидии 1, подлежащий возврату в краевой бюджет, исходя из уровня недостижения Фондом значения показателя, необходимого для достижения результата Субсидии 1.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Объем средств Субсидии 1, подлежащий возврату в краевой бюджет, исходя из уровня недостижения Фондом значения результата Субсидии 1 рассчитывается по формуле: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jc w:val="center"/>
      </w:pPr>
      <w:r>
        <w:t>V</w:t>
      </w:r>
      <w:r>
        <w:rPr>
          <w:vertAlign w:val="subscript"/>
        </w:rPr>
        <w:t>р</w:t>
      </w:r>
      <w:r>
        <w:t xml:space="preserve"> = V</w:t>
      </w:r>
      <w:r>
        <w:rPr>
          <w:vertAlign w:val="subscript"/>
        </w:rPr>
        <w:t>субсидии 1</w:t>
      </w:r>
      <w:r>
        <w:t xml:space="preserve"> x k x 0,1,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ind w:firstLine="540"/>
        <w:jc w:val="both"/>
      </w:pPr>
      <w:r>
        <w:t>где: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 1</w:t>
      </w:r>
      <w:r>
        <w:t xml:space="preserve"> - размер Субсидии 1, предоставленной Фонду в отчетном финансовом году;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k - коэффициент возврата Субсидии 1.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Коэффициент возврата Субсидии 1 рассчитывается по формуле: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jc w:val="center"/>
      </w:pPr>
      <w:r>
        <w:t>k = 1 - T / S,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ind w:firstLine="540"/>
        <w:jc w:val="both"/>
      </w:pPr>
      <w:r>
        <w:t>где: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T - фактически достигнутое значение результата Субсидии 1 на отчетную дату;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S - плановое значение результата Субсидии 1, установленное Соглашением 1.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Объем средств Субсидии 1, подлежащий возврату в краевой бюджет, исходя из уровня недостижения Фондом значения показателя, необходимого для достижения результата Субсидии 1, рассчитывается по формуле: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jc w:val="center"/>
      </w:pPr>
      <w:r>
        <w:t>V</w:t>
      </w:r>
      <w:r>
        <w:rPr>
          <w:vertAlign w:val="subscript"/>
        </w:rPr>
        <w:t>п</w:t>
      </w:r>
      <w:r>
        <w:t xml:space="preserve"> = V</w:t>
      </w:r>
      <w:r>
        <w:rPr>
          <w:vertAlign w:val="subscript"/>
        </w:rPr>
        <w:t>субсидии 1</w:t>
      </w:r>
      <w:r>
        <w:t xml:space="preserve"> x k,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ind w:firstLine="540"/>
        <w:jc w:val="both"/>
      </w:pPr>
      <w:r>
        <w:t>где: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 1</w:t>
      </w:r>
      <w:r>
        <w:t xml:space="preserve"> - размер Субсидии 1, предоставленной Фонду в отчетном финансовом году;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k - коэффициент возврата Субсидии 1.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lastRenderedPageBreak/>
        <w:t>Коэффициент возврата Субсидии 1 рассчитывается по формуле: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jc w:val="center"/>
      </w:pPr>
      <w:r>
        <w:t>k = 1 - T / S,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ind w:firstLine="540"/>
        <w:jc w:val="both"/>
      </w:pPr>
      <w:r>
        <w:t>где: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T - фактически достигнутое значение показателя, необходимого для достижения результата Субсидии 1, на отчетную дату;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S - плановое значение показателя, необходимого для достижения результата Субсидии 1, установленное Соглашением 1.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При недостижении Фондом значений результата Субсидии 1 и (или) показателя, необходимого для достижения результата Субсидии 1, предусмотренных Соглашением 1, средства Субсидии 1, в объеме, рассчитанном в соответствии с настоящим подпунктом Порядка, подлежат возврату Фондом в краевой бюджет в течение 15 календарных дней со дня уведомления его Департаментом.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Объем средств Субсидии 1, подлежащий возврату в краевой бюджет, не может превышать размер Субсидии 1, предоставленной Фонду в отчетном финансовом году.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2.12.2. В рамках реализации мероприятий регионального проекта "Создание условий для легкого старта и комфортного ведения бизнеса" объем средств Субсидии 2, подлежащий возврату в краевой бюджет, рассчитывается по формуле: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р</w:t>
      </w:r>
      <w:r>
        <w:t xml:space="preserve"> + V</w:t>
      </w:r>
      <w:r>
        <w:rPr>
          <w:vertAlign w:val="subscript"/>
        </w:rPr>
        <w:t>п</w:t>
      </w:r>
      <w:r>
        <w:t>, где: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р</w:t>
      </w:r>
      <w:r>
        <w:t xml:space="preserve"> - объем средств Субсидии 2, подлежащий возврату в краевой бюджет, исходя из уровня недостижения Фондом значения результата Субсидии 2;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п</w:t>
      </w:r>
      <w:r>
        <w:t xml:space="preserve"> - объем средств Субсидии 2, подлежащий возврату в краевой бюджет, исходя из уровня недостижения Фондом значений показателей, необходимых для достижения результата Субсидии 2.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Объем средств Субсидии 2, подлежащий возврату в краевой бюджет, исходя из уровня недостижения Фондом значения результата Субсидии 2 рассчитывается по формуле: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jc w:val="center"/>
      </w:pPr>
      <w:r>
        <w:t>V</w:t>
      </w:r>
      <w:r>
        <w:rPr>
          <w:vertAlign w:val="subscript"/>
        </w:rPr>
        <w:t>р</w:t>
      </w:r>
      <w:r>
        <w:t xml:space="preserve"> = V</w:t>
      </w:r>
      <w:r>
        <w:rPr>
          <w:vertAlign w:val="subscript"/>
        </w:rPr>
        <w:t>субсидии 2</w:t>
      </w:r>
      <w:r>
        <w:t xml:space="preserve"> x k x 0,1,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ind w:firstLine="540"/>
        <w:jc w:val="both"/>
      </w:pPr>
      <w:r>
        <w:t>где: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 2</w:t>
      </w:r>
      <w:r>
        <w:t xml:space="preserve"> - размер Субсидии 2, предоставленной Фонду в отчетном финансовом году;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k - коэффициент возврата Субсидии 2.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Коэффициент возврата Субсидии 2 рассчитывается по формуле: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jc w:val="center"/>
      </w:pPr>
      <w:r>
        <w:t>k = 1 - T / S,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ind w:firstLine="540"/>
        <w:jc w:val="both"/>
      </w:pPr>
      <w:r>
        <w:t>где: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T - фактически достигнутое значение результата Субсидии 2 на отчетную дату;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S - плановое значение результата Субсидии 2, установленное Соглашением 2.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 xml:space="preserve">Объем средств Субсидии 2, подлежащий возврату в краевой бюджет, исходя из уровня </w:t>
      </w:r>
      <w:r>
        <w:lastRenderedPageBreak/>
        <w:t>недостижения Фондом значений показателей, необходимых для достижения результата Субсидии 2, рассчитывается по формуле: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jc w:val="center"/>
      </w:pPr>
      <w:r>
        <w:t>V</w:t>
      </w:r>
      <w:r>
        <w:rPr>
          <w:vertAlign w:val="subscript"/>
        </w:rPr>
        <w:t>п</w:t>
      </w:r>
      <w:r>
        <w:t xml:space="preserve"> = V</w:t>
      </w:r>
      <w:r>
        <w:rPr>
          <w:vertAlign w:val="subscript"/>
        </w:rPr>
        <w:t>субсидии 2</w:t>
      </w:r>
      <w:r>
        <w:t xml:space="preserve"> x k x m / n,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ind w:firstLine="540"/>
        <w:jc w:val="both"/>
      </w:pPr>
      <w:r>
        <w:t>где: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 2</w:t>
      </w:r>
      <w:r>
        <w:t xml:space="preserve"> - размер Субсидии 2, предоставленной Фонду в отчетном финансовом году;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m - количество показателей, по которым индекс, отражающий уровень недостижения i-го показателя, необходимого для достижения результата Субсидии 2, имеет положительное значение;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n - общее количество показателей, необходимых для достижения результата Субсидии 2.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k - коэффициент возврата Субсидии 2.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Коэффициент возврата Субсидии 2 рассчитывается по формуле: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jc w:val="center"/>
      </w:pPr>
      <w:r>
        <w:t>k = SumDi / m,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ind w:firstLine="540"/>
        <w:jc w:val="both"/>
      </w:pPr>
      <w:r>
        <w:t>где: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Di - индекс, отражающий уровень недостижения i-го показателя, необходимого для достижения результата Субсидии 2.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Индекс, отражающий уровень недостижения i-го показателя, необходимого для достижения результата Субсидии 2, определяется по формуле: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jc w:val="center"/>
      </w:pPr>
      <w:r>
        <w:t>Di = 1 - Ti / Si, где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ind w:firstLine="540"/>
        <w:jc w:val="both"/>
      </w:pPr>
      <w:r>
        <w:t>Ti - фактически достигнутое значение i-го показателя, необходимого для достижения результата Субсидии 2, на отчетную дату;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Si - плановое значение i-го показателя, необходимого для достижения результата Субсидии 2, установленное Соглашением 2.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При недостижении Фондом значений результата и (или) показателей, необходимых для достижения результата Субсидии 2, предусмотренных Соглашением 2, средства Субсидии 2, в объеме, рассчитанном в соответствии с настоящим подпунктом Порядка, подлежат возврату Фондом в краевой бюджет в течение 15 календарных дней со дня уведомления его Департаментом.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Объем средств Субсидии 2, подлежащий возврату в краевой бюджет, не может превышать размер Субсидии 2, предоставленной Фонду в отчетном финансовом году.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2.12.3. В рамках реализации мероприятий регионального проекта "Акселерация субъектов малого и среднего предпринимательства" объем средств Субсидии 3, подлежащий возврату в краевой бюджет, рассчитывается по формуле: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р</w:t>
      </w:r>
      <w:r>
        <w:t xml:space="preserve"> + V</w:t>
      </w:r>
      <w:r>
        <w:rPr>
          <w:vertAlign w:val="subscript"/>
        </w:rPr>
        <w:t>П</w:t>
      </w:r>
      <w:r>
        <w:t>, где: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р</w:t>
      </w:r>
      <w:r>
        <w:t xml:space="preserve"> - объем средств Субсидии 3, подлежащий возврату в краевой бюджет, исходя из уровня недостижения Фондом значения результата Субсидии 3;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П</w:t>
      </w:r>
      <w:r>
        <w:t xml:space="preserve"> - объем средств Субсидии 3, подлежащий возврату в краевой бюджет, исходя из уровня </w:t>
      </w:r>
      <w:r>
        <w:lastRenderedPageBreak/>
        <w:t>недостижения Фондом значения показателя, необходимого для достижения результата Субсидии 3.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Объем средств Субсидии 3, подлежащий возврату в краевой бюджет, исходя из уровня недостижения Фондом значения результата Субсидии 3 рассчитывается по формуле: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jc w:val="center"/>
      </w:pPr>
      <w:r>
        <w:t>V</w:t>
      </w:r>
      <w:r>
        <w:rPr>
          <w:vertAlign w:val="subscript"/>
        </w:rPr>
        <w:t>р</w:t>
      </w:r>
      <w:r>
        <w:t xml:space="preserve"> = V</w:t>
      </w:r>
      <w:r>
        <w:rPr>
          <w:vertAlign w:val="subscript"/>
        </w:rPr>
        <w:t>субсидии 3</w:t>
      </w:r>
      <w:r>
        <w:t xml:space="preserve"> x k x 0,1,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ind w:firstLine="540"/>
        <w:jc w:val="both"/>
      </w:pPr>
      <w:r>
        <w:t>где: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 3</w:t>
      </w:r>
      <w:r>
        <w:t xml:space="preserve"> - размер Субсидии 3, предоставленной Фонду в отчетном финансовом году;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k - коэффициент возврата Субсидии 3.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Коэффициент возврата Субсидии 3 рассчитывается по формуле: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jc w:val="center"/>
      </w:pPr>
      <w:r>
        <w:t>k = 1 - T / S,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ind w:firstLine="540"/>
        <w:jc w:val="both"/>
      </w:pPr>
      <w:r>
        <w:t>где: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T - фактически достигнутое значение результата Субсидии 3 на отчетную дату;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S - плановое значение результата Субсидии 3, установленное Соглашением 3.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Объем средств Субсидии 3, подлежащий возврату в краевой бюджет, исходя из уровня недостижения Фондом значения показателя, необходимого для достижения результата Субсидии 3, рассчитывается по формуле: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jc w:val="center"/>
      </w:pPr>
      <w:r>
        <w:t>V</w:t>
      </w:r>
      <w:r>
        <w:rPr>
          <w:vertAlign w:val="subscript"/>
        </w:rPr>
        <w:t>п</w:t>
      </w:r>
      <w:r>
        <w:t xml:space="preserve"> = V</w:t>
      </w:r>
      <w:r>
        <w:rPr>
          <w:vertAlign w:val="subscript"/>
        </w:rPr>
        <w:t>субсидии 3</w:t>
      </w:r>
      <w:r>
        <w:t xml:space="preserve"> x k,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ind w:firstLine="540"/>
        <w:jc w:val="both"/>
      </w:pPr>
      <w:r>
        <w:t>где: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 3</w:t>
      </w:r>
      <w:r>
        <w:t xml:space="preserve"> - размер Субсидии 3, предоставленной Фонду в отчетном финансовом году;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k - коэффициент возврата Субсидии 3.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Коэффициент возврата Субсидии 3 рассчитывается по формуле: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jc w:val="center"/>
      </w:pPr>
      <w:r>
        <w:t>k = 1 - T / S,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ind w:firstLine="540"/>
        <w:jc w:val="both"/>
      </w:pPr>
      <w:r>
        <w:t>где: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T - фактически достигнутое значение показателя, необходимого для достижения результата Субсидии 3, на отчетную дату;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S - плановое значение показателя, необходимого для достижения результата Субсидии 3, установленное Соглашением 3.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При недостижении Фондом значений результата и (или) показателя, необходимого для достижения результата Субсидии 3, предусмотренных Соглашением 3, средства Субсидии 3, в объеме, рассчитанном в соответствии с настоящим пунктом Порядка, подлежат возврату Фондом в краевой бюджет в течение 15 календарных дней со дня уведомления его Департаментом.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Объем средств Субсидии 3, подлежащий возврату в краевой бюджет, не может превышать размер Субсидии 3, предоставленной Фонду в отчетном финансовом году.</w:t>
      </w:r>
    </w:p>
    <w:p w:rsidR="00282E1F" w:rsidRDefault="00282E1F">
      <w:pPr>
        <w:pStyle w:val="ConsPlusNormal"/>
        <w:spacing w:before="220"/>
        <w:ind w:firstLine="540"/>
        <w:jc w:val="both"/>
      </w:pPr>
      <w:bookmarkStart w:id="21" w:name="P306"/>
      <w:bookmarkEnd w:id="21"/>
      <w:r>
        <w:lastRenderedPageBreak/>
        <w:t xml:space="preserve">2.13. В случае, предусмотренном </w:t>
      </w:r>
      <w:hyperlink w:anchor="P187" w:history="1">
        <w:r>
          <w:rPr>
            <w:color w:val="0000FF"/>
          </w:rPr>
          <w:t>подпунктом 2.9.4 пункта 2.9</w:t>
        </w:r>
      </w:hyperlink>
      <w:r>
        <w:t xml:space="preserve"> настоящего Порядка, не использованные по состоянию на дату вступления в законную силу решения суда о ликвидации Фонда средства Субсидии подлежат возврату в краевой бюджет в течение 5 календарных дней с даты вступления в силу указанного решения суда.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2.14. Соглашения заключаются в соответствии с типовой формой соглашения (договора) о предоставлении из федерального бюджета субсидии некоммерческой организации, не являющейся государственным (муниципальным) учреждением, утвержденной Министерством финансов Российской Федерации, с использованием государственной интегрированной информационной системы управления общественными финансами "Электронный бюджет" (при наличии технической возможности) (далее - типовая форма).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Соглашения заключается в срок, не превышающий 10 рабочих дней со дня' принятия Департаментом решения о предоставлении Субсидии.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В Соглашения включается условие о согласовании новых условий Соглашений или о расторжении Соглашений при недостижении согласия по новым условиям в случае уменьшения Департаменту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По инициативе одной из сторон путем направления соответствующего уведомления в Соглашения могут быть внесены изменения и дополнения путем подписания дополнительных соглашений к Соглашениям, в том числе дополнительных соглашений о расторжении Соглашений (при необходимости), по основаниям, предусмотренным в Соглашениях, в течение 7 рабочих дней с момента получения указанного уведомления. Дополнительные соглашения к Соглашениям, в том числе дополнительные соглашения о расторжении Соглашений, заключаются в соответствии с типовой формой.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2.15. Результаты, показатели, необходимые для достижения результатов: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2.15.1. В рамках реализации мероприятий регионального проекта "Создание благоприятных условий для осуществления деятельности самозанятыми гражданами":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Результат Субсидии 1: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"В Краснодарском крае самозанятым гражданам обеспечено предоставление комплекса информационно-консультационных и образовательных услуг. 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оффлайн- и онлайн-форматах (количество самозанятых граждан, получивших услуги, в том числе прошедших программы обучения), тыс. человек".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Показатель, необходимый для достижения результата Субсидии 1: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"Количество информационно-консультационных и образовательных услуг, оказанных самозанятым гражданам в центре "Мой бизнес", единица".</w:t>
      </w:r>
    </w:p>
    <w:p w:rsidR="00282E1F" w:rsidRDefault="00282E1F">
      <w:pPr>
        <w:pStyle w:val="ConsPlusNormal"/>
        <w:spacing w:before="220"/>
        <w:ind w:firstLine="540"/>
        <w:jc w:val="both"/>
      </w:pPr>
      <w:bookmarkStart w:id="22" w:name="P317"/>
      <w:bookmarkEnd w:id="22"/>
      <w:r>
        <w:t>Результат предоставления Субсидии 1 должен соответствовать типовым результатам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Значения результата и показателя, необходимого для достижения результата, должны быть достигнуты Фондом не позднее 20 декабря года предоставления Субсидии 1.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lastRenderedPageBreak/>
        <w:t>Значения результата и показателя, необходимого для достижения результата, устанавливаются Департаментом в Соглашении 1.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2.15.2. В рамках реализации мероприятий регионального проекта "Создание условий для легкого старта и комфортного ведения бизнеса":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Результат Субсидии 2: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"В Краснодарском крае гражданам, желающим вести бизнес, начинающим и действующим предпринимателям предоставлен комплекс услуг, направленных на вовлечение в предпринимательскую деятельность, а также информационно-консультационных и образовательных услуг. Гражданам, желающим вести бизнес, начинающим и действующим предпринимателям предоставлен комплекс услуг, направленных на вовлечение в предпринимательскую деятельность, а также информационно-консультационных и образовательных услуг в оффлайн- и онлайн-форматах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 (ежегодно) (количество уникальных граждан, желающих вести бизнес, начинающих и действующих предпринимателей, получивших услуги), тыс. ед.".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Показатели, необходимые для достижения результата Субсидии 2: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"Количество услуг, направленных на вовлечение в предпринимательскую деятельность, а также информационно-консультационных и образовательных услуг в оффлайн- и онлайн-форматах, оказанных гражданам, желающим вести бизнес, начинающим и действующим предпринимателям, ед.";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"Число участников в форумах, проведенных в онлайн- и (или) оффлайн-форматах, чел.".</w:t>
      </w:r>
    </w:p>
    <w:p w:rsidR="00282E1F" w:rsidRDefault="00282E1F">
      <w:pPr>
        <w:pStyle w:val="ConsPlusNormal"/>
        <w:spacing w:before="220"/>
        <w:ind w:firstLine="540"/>
        <w:jc w:val="both"/>
      </w:pPr>
      <w:bookmarkStart w:id="23" w:name="P326"/>
      <w:bookmarkEnd w:id="23"/>
      <w:r>
        <w:t>Результат предоставления Субсидии 2 должен соответствовать типовым результатам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Значения результата и показателей, необходимых для достижения результата, должны быть достигнуты Фондом не позднее 20 декабря года предоставления Субсидии 2.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Значения результата и показателей, необходимых для достижения результата, устанавливаются Департаментом в Соглашении 2.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2.15.3. В рамках реализации мероприятий регионального проекта - "Акселерация субъектов малого и среднего предпринимательства":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Результат Субсидии 3: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"В Краснодарском крае 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поддержки, по единым требованиям к оказанию поддержки. 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услуги), тыс. ед.".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Показатель, необходимый для достижения результата Субсидии 3: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 xml:space="preserve">"Количество услуг, оказанных субъектам МСП, а также резидентам промышленных парков, </w:t>
      </w:r>
      <w:r>
        <w:lastRenderedPageBreak/>
        <w:t>технопарков в центре "Мой бизнес", ед.".</w:t>
      </w:r>
    </w:p>
    <w:p w:rsidR="00282E1F" w:rsidRDefault="00282E1F">
      <w:pPr>
        <w:pStyle w:val="ConsPlusNormal"/>
        <w:spacing w:before="220"/>
        <w:ind w:firstLine="540"/>
        <w:jc w:val="both"/>
      </w:pPr>
      <w:bookmarkStart w:id="24" w:name="P334"/>
      <w:bookmarkEnd w:id="24"/>
      <w:r>
        <w:t>Результат предоставления Субсидии 3 должен соответствовать типовым результатам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Значения результата и показателя, необходимого для достижения результата, должны быть достигнуты Фондом не позднее 20 декабря года предоставления Субсидии 3.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Значения результата и показателя, необходимого для достижения результата, устанавливаются Департаментом в Соглашении 3.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2.16. Субсидия в течение 15 рабочих дней со дня заключения Соглашений подлежит перечислению на расчетный счет, открытый Фондом в кредитной организации, указанный в Заявлении Фонда и Соглашениях.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2.17. Фонд обеспечивает ведение раздельного бухгалтерского учета по денежным средствам, предоставленным Фонду на обеспечение деятельности центра "Мой бизнес" в целях развития малого и среднего предпринимательства, в том числе: в рамках реализации мероприятий регионального проекта "Создание благоприятных условий для осуществления деятельности самозанятыми гражданами", в рамках реализации мероприятий регионального проекта "Создание условий для легкого старта и комфортного ведения бизнеса", в рамках реализации мероприятий регионального проекта "Акселерация" субъектов малого и среднего предпринимательства".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 xml:space="preserve">2.18. Фонд обеспечивает выполнение требований, предусмотренных </w:t>
      </w:r>
      <w:hyperlink r:id="rId37" w:history="1">
        <w:r>
          <w:rPr>
            <w:color w:val="0000FF"/>
          </w:rPr>
          <w:t>разделом IV</w:t>
        </w:r>
      </w:hyperlink>
      <w:r>
        <w:t xml:space="preserve"> приказа Минэкономразвития России от 26 марта 2021 г. N 142.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 xml:space="preserve">2.19. Фонду запрещено за счет полученных средств Субсидии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целей, указанных в </w:t>
      </w:r>
      <w:hyperlink w:anchor="P69" w:history="1">
        <w:r>
          <w:rPr>
            <w:color w:val="0000FF"/>
          </w:rPr>
          <w:t>пункте 1.2</w:t>
        </w:r>
      </w:hyperlink>
      <w:r>
        <w:t xml:space="preserve"> настоящего Порядка, иных операций, определенных настоящим Порядком.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Title"/>
        <w:jc w:val="center"/>
        <w:outlineLvl w:val="1"/>
      </w:pPr>
      <w:r>
        <w:t>3. Требования к отчетности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ind w:firstLine="540"/>
        <w:jc w:val="both"/>
      </w:pPr>
      <w:r>
        <w:t>3.1. Фонд ежеквартально не позднее третьего рабочего дня месяца, следующего за отчетным, предоставляет в Департамент отчеты о достижении значений результатов предоставления субсидии и показателей, необходимых для достижения результатов.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Отчеты об осуществлении расходов, источником финансового обеспечения которых является Субсидия, предоставляется Фондом в Департамент не позднее третьего рабочего дня, следующего за отчетным годом.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Отчеты о достижении результатов предоставления Субсидии и показателей, необходимых для достижения результатов, об осуществлении расходов, источником финансового обеспечения которых является Субсидия, предоставляются Фондом в соответствии с типовой формой.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Департамент вправе устанавливать в Соглашениях сроки и формы представления Фондом дополнительной отчетности.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3.2. Отчеты о достижении результатов и показателей, необходимых для достижения результатов, об осуществлении расходов, источником финансового обеспечения которых является Субсидия, подписываются Исполнительным директором Фонда и представляются Фондом в Департамент на бумажном носителе, а также в электронном виде.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Title"/>
        <w:jc w:val="center"/>
        <w:outlineLvl w:val="1"/>
      </w:pPr>
      <w:r>
        <w:t>4. Требования об осуществлении контроля за соблюдением</w:t>
      </w:r>
    </w:p>
    <w:p w:rsidR="00282E1F" w:rsidRDefault="00282E1F">
      <w:pPr>
        <w:pStyle w:val="ConsPlusTitle"/>
        <w:jc w:val="center"/>
      </w:pPr>
      <w:r>
        <w:t>условий, целей и порядка предоставления Субсидии</w:t>
      </w:r>
    </w:p>
    <w:p w:rsidR="00282E1F" w:rsidRDefault="00282E1F">
      <w:pPr>
        <w:pStyle w:val="ConsPlusTitle"/>
        <w:jc w:val="center"/>
      </w:pPr>
      <w:r>
        <w:t>и ответственности за их нарушение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ind w:firstLine="540"/>
        <w:jc w:val="both"/>
      </w:pPr>
      <w:r>
        <w:t>4.1. Контроль за использованием Субсидии Фондом осуществляется в соответствии с бюджетным законодательством Российской Федерации.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4.2. Департаментом и уполномоченными органами государственного финансового контроля осуществляются обязательные проверки соблюдения Фондом условий, целей и порядка предоставления Субсидии.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4.3. Условием предоставления Субсидии является согласие Фонда на осуществление Департаментом и уполномоченными органами государственного финансового контроля обязательных проверок соблюдения им условий, целей и порядка предоставления Субсидии.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 xml:space="preserve">4.4. За нарушение Фондом условий, целей и порядка предоставления Субсидии предусмотрен возврат средств Субсидии в краевой бюджет в случаях, сроках и порядке, установленных </w:t>
      </w:r>
      <w:hyperlink w:anchor="P183" w:history="1">
        <w:r>
          <w:rPr>
            <w:color w:val="0000FF"/>
          </w:rPr>
          <w:t>пунктами 2.9</w:t>
        </w:r>
      </w:hyperlink>
      <w:r>
        <w:t xml:space="preserve"> - </w:t>
      </w:r>
      <w:hyperlink w:anchor="P306" w:history="1">
        <w:r>
          <w:rPr>
            <w:color w:val="0000FF"/>
          </w:rPr>
          <w:t>2.13</w:t>
        </w:r>
      </w:hyperlink>
      <w:r>
        <w:t xml:space="preserve"> настоящего Порядка.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4.5. Ответственность за соблюдение целей и условий, установленных при предоставлении Субсидии, за достоверность представляемых документов и сведений несет Фонд.</w:t>
      </w:r>
    </w:p>
    <w:p w:rsidR="00282E1F" w:rsidRDefault="00282E1F">
      <w:pPr>
        <w:pStyle w:val="ConsPlusNormal"/>
        <w:spacing w:before="220"/>
        <w:ind w:firstLine="540"/>
        <w:jc w:val="both"/>
      </w:pPr>
      <w:r>
        <w:t>4.6. Департамент обеспечивает соблюдение Фондом условий, целей и порядка, установленных при предоставлении Субсидии.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jc w:val="right"/>
      </w:pPr>
      <w:r>
        <w:t>Заместитель начальника управления развития</w:t>
      </w:r>
    </w:p>
    <w:p w:rsidR="00282E1F" w:rsidRDefault="00282E1F">
      <w:pPr>
        <w:pStyle w:val="ConsPlusNormal"/>
        <w:jc w:val="right"/>
      </w:pPr>
      <w:r>
        <w:t>малого и среднего предпринимательства</w:t>
      </w:r>
    </w:p>
    <w:p w:rsidR="00282E1F" w:rsidRDefault="00282E1F">
      <w:pPr>
        <w:pStyle w:val="ConsPlusNormal"/>
        <w:jc w:val="right"/>
      </w:pPr>
      <w:r>
        <w:t>М.А.БЕЛЯЕВ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jc w:val="right"/>
        <w:outlineLvl w:val="1"/>
      </w:pPr>
      <w:r>
        <w:t>Приложение 1</w:t>
      </w:r>
    </w:p>
    <w:p w:rsidR="00282E1F" w:rsidRDefault="00282E1F">
      <w:pPr>
        <w:pStyle w:val="ConsPlusNormal"/>
        <w:jc w:val="right"/>
      </w:pPr>
      <w:r>
        <w:t>к Порядку определения объема</w:t>
      </w:r>
    </w:p>
    <w:p w:rsidR="00282E1F" w:rsidRDefault="00282E1F">
      <w:pPr>
        <w:pStyle w:val="ConsPlusNormal"/>
        <w:jc w:val="right"/>
      </w:pPr>
      <w:r>
        <w:t>и предоставления субсидий</w:t>
      </w:r>
    </w:p>
    <w:p w:rsidR="00282E1F" w:rsidRDefault="00282E1F">
      <w:pPr>
        <w:pStyle w:val="ConsPlusNormal"/>
        <w:jc w:val="right"/>
      </w:pPr>
      <w:r>
        <w:t>унитарной некоммерческой организации</w:t>
      </w:r>
    </w:p>
    <w:p w:rsidR="00282E1F" w:rsidRDefault="00282E1F">
      <w:pPr>
        <w:pStyle w:val="ConsPlusNormal"/>
        <w:jc w:val="right"/>
      </w:pPr>
      <w:r>
        <w:t>"Фонд развития бизнеса Краснодарского края"</w:t>
      </w:r>
    </w:p>
    <w:p w:rsidR="00282E1F" w:rsidRDefault="00282E1F">
      <w:pPr>
        <w:pStyle w:val="ConsPlusNormal"/>
        <w:jc w:val="right"/>
      </w:pPr>
      <w:r>
        <w:t>на обеспечение деятельности центра</w:t>
      </w:r>
    </w:p>
    <w:p w:rsidR="00282E1F" w:rsidRDefault="00282E1F">
      <w:pPr>
        <w:pStyle w:val="ConsPlusNormal"/>
        <w:jc w:val="right"/>
      </w:pPr>
      <w:r>
        <w:t>"Мой бизнес" в целях развития малого</w:t>
      </w:r>
    </w:p>
    <w:p w:rsidR="00282E1F" w:rsidRDefault="00282E1F">
      <w:pPr>
        <w:pStyle w:val="ConsPlusNormal"/>
        <w:jc w:val="right"/>
      </w:pPr>
      <w:r>
        <w:t>и среднего предпринимательства,</w:t>
      </w:r>
    </w:p>
    <w:p w:rsidR="00282E1F" w:rsidRDefault="00282E1F">
      <w:pPr>
        <w:pStyle w:val="ConsPlusNormal"/>
        <w:jc w:val="right"/>
      </w:pPr>
      <w:r>
        <w:t>в том числе: в рамках реализации</w:t>
      </w:r>
    </w:p>
    <w:p w:rsidR="00282E1F" w:rsidRDefault="00282E1F">
      <w:pPr>
        <w:pStyle w:val="ConsPlusNormal"/>
        <w:jc w:val="right"/>
      </w:pPr>
      <w:r>
        <w:t>мероприятий регионального проекта</w:t>
      </w:r>
    </w:p>
    <w:p w:rsidR="00282E1F" w:rsidRDefault="00282E1F">
      <w:pPr>
        <w:pStyle w:val="ConsPlusNormal"/>
        <w:jc w:val="right"/>
      </w:pPr>
      <w:r>
        <w:t>"Создание благоприятных условий</w:t>
      </w:r>
    </w:p>
    <w:p w:rsidR="00282E1F" w:rsidRDefault="00282E1F">
      <w:pPr>
        <w:pStyle w:val="ConsPlusNormal"/>
        <w:jc w:val="right"/>
      </w:pPr>
      <w:r>
        <w:t>для осуществления деятельности</w:t>
      </w:r>
    </w:p>
    <w:p w:rsidR="00282E1F" w:rsidRDefault="00282E1F">
      <w:pPr>
        <w:pStyle w:val="ConsPlusNormal"/>
        <w:jc w:val="right"/>
      </w:pPr>
      <w:r>
        <w:t>самозанятыми гражданами", в рамках</w:t>
      </w:r>
    </w:p>
    <w:p w:rsidR="00282E1F" w:rsidRDefault="00282E1F">
      <w:pPr>
        <w:pStyle w:val="ConsPlusNormal"/>
        <w:jc w:val="right"/>
      </w:pPr>
      <w:r>
        <w:t>реализации мероприятий регионального</w:t>
      </w:r>
    </w:p>
    <w:p w:rsidR="00282E1F" w:rsidRDefault="00282E1F">
      <w:pPr>
        <w:pStyle w:val="ConsPlusNormal"/>
        <w:jc w:val="right"/>
      </w:pPr>
      <w:r>
        <w:t>проекта "Создание условий для</w:t>
      </w:r>
    </w:p>
    <w:p w:rsidR="00282E1F" w:rsidRDefault="00282E1F">
      <w:pPr>
        <w:pStyle w:val="ConsPlusNormal"/>
        <w:jc w:val="right"/>
      </w:pPr>
      <w:r>
        <w:t>легкого старта и комфортного</w:t>
      </w:r>
    </w:p>
    <w:p w:rsidR="00282E1F" w:rsidRDefault="00282E1F">
      <w:pPr>
        <w:pStyle w:val="ConsPlusNormal"/>
        <w:jc w:val="right"/>
      </w:pPr>
      <w:r>
        <w:t>ведения бизнеса", в рамках</w:t>
      </w:r>
    </w:p>
    <w:p w:rsidR="00282E1F" w:rsidRDefault="00282E1F">
      <w:pPr>
        <w:pStyle w:val="ConsPlusNormal"/>
        <w:jc w:val="right"/>
      </w:pPr>
      <w:r>
        <w:t>реализации мероприятий</w:t>
      </w:r>
    </w:p>
    <w:p w:rsidR="00282E1F" w:rsidRDefault="00282E1F">
      <w:pPr>
        <w:pStyle w:val="ConsPlusNormal"/>
        <w:jc w:val="right"/>
      </w:pPr>
      <w:r>
        <w:t>регионального проекта "Акселерация</w:t>
      </w:r>
    </w:p>
    <w:p w:rsidR="00282E1F" w:rsidRDefault="00282E1F">
      <w:pPr>
        <w:pStyle w:val="ConsPlusNormal"/>
        <w:jc w:val="right"/>
      </w:pPr>
      <w:r>
        <w:t>субъектов малого и</w:t>
      </w:r>
    </w:p>
    <w:p w:rsidR="00282E1F" w:rsidRDefault="00282E1F">
      <w:pPr>
        <w:pStyle w:val="ConsPlusNormal"/>
        <w:jc w:val="right"/>
      </w:pPr>
      <w:r>
        <w:t>среднего предпринимательства"</w:t>
      </w:r>
    </w:p>
    <w:p w:rsidR="00282E1F" w:rsidRDefault="00282E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270"/>
        <w:gridCol w:w="1871"/>
        <w:gridCol w:w="3118"/>
      </w:tblGrid>
      <w:tr w:rsidR="00282E1F"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E1F" w:rsidRDefault="00282E1F">
            <w:pPr>
              <w:pStyle w:val="ConsPlusNormal"/>
            </w:pPr>
          </w:p>
        </w:tc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E1F" w:rsidRDefault="00282E1F">
            <w:pPr>
              <w:pStyle w:val="ConsPlusNormal"/>
            </w:pPr>
            <w:r>
              <w:t>В департамент инвестиций и развития малого и среднего предпринимательства Краснодарского края</w:t>
            </w:r>
          </w:p>
        </w:tc>
      </w:tr>
      <w:tr w:rsidR="00282E1F">
        <w:tc>
          <w:tcPr>
            <w:tcW w:w="9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E1F" w:rsidRDefault="00282E1F">
            <w:pPr>
              <w:pStyle w:val="ConsPlusNormal"/>
              <w:jc w:val="center"/>
            </w:pPr>
            <w:bookmarkStart w:id="25" w:name="P393"/>
            <w:bookmarkEnd w:id="25"/>
            <w:r>
              <w:rPr>
                <w:b/>
              </w:rPr>
              <w:t>Заявление</w:t>
            </w:r>
          </w:p>
          <w:p w:rsidR="00282E1F" w:rsidRDefault="00282E1F">
            <w:pPr>
              <w:pStyle w:val="ConsPlusNormal"/>
              <w:jc w:val="center"/>
            </w:pPr>
            <w:r>
              <w:rPr>
                <w:b/>
              </w:rPr>
              <w:t>о предоставлении субсидии унитарной некоммерческой организации "Фонд развития бизнеса Краснодарского края" на обеспечение деятельности центра "Мой бизнес" в целях развития малого и среднего предпринимательства, в том числе: в рамках реализации мероприятий регионального проекта "Создание благоприятных условий для осуществления деятельности самозанятыми гражданами", в рамках реализации мероприятий регионального проекта "Создание условий для легкого старта и комфортного ведения бизнеса", в рамках реализации мероприятий регионального проекта "Акселерация субъектов малого и среднего предпринимательства"</w:t>
            </w:r>
          </w:p>
        </w:tc>
      </w:tr>
      <w:tr w:rsidR="00282E1F">
        <w:tc>
          <w:tcPr>
            <w:tcW w:w="9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E1F" w:rsidRDefault="00282E1F">
            <w:pPr>
              <w:pStyle w:val="ConsPlusNormal"/>
              <w:ind w:firstLine="283"/>
              <w:jc w:val="both"/>
            </w:pPr>
            <w:r>
              <w:t>Ознакомившись с Порядком определения объема и предоставления субсидий унитарной некоммерческой организации "Фонд развития бизнеса Краснодарского края" на обеспечение деятельности центра "Мой бизнес" в целях развития малого и среднего предпринимательства, в том числе: в рамках реализации мероприятий регионального проекта "Создание благоприятных условий для осуществления деятельности самозанятыми гражданами", в рамках реализации мероприятий регионального проекта "Создание условий для легкого старта и комфортного ведения бизнеса", в рамках реализации мероприятий регионального проекта "Акселерация субъектов малого и среднего предпринимательства", утвержденным приказом департамента инвестиций и развития малого и среднего предпринимательства Краснодарского края от ______ N ____ (далее - Порядок), унитарная некоммерческая организация "Фонд развития бизнеса Краснодарского края" (далее - Заявитель, Фонд), основной государственный регистрационный номер ____, просит предоставить субсидию в объеме (размере) _____(______) рублей на обеспечение деятельности центра "Мой бизнес" в целях развития малого и среднего предпринимательства, в том числе: в рамках реализации мероприятий регионального проекта "Создание благоприятных условий для осуществления деятельности самозанятыми гражданами", в рамках реализации мероприятий регионального проекта "Создание условий для легкого старта и комфортного ведения бизнеса", в рамках реализации мероприятий регионального проекта "Акселерация субъектов малого и среднего предпринимательства" (далее - Субсидия), в том числе:</w:t>
            </w:r>
          </w:p>
          <w:p w:rsidR="00282E1F" w:rsidRDefault="00282E1F">
            <w:pPr>
              <w:pStyle w:val="ConsPlusNormal"/>
              <w:ind w:firstLine="283"/>
              <w:jc w:val="both"/>
            </w:pPr>
            <w:r>
              <w:t>в объеме (размере) _____(_____) рублей на обеспечение деятельности центра "Мой бизнес" в целях развития малого и среднего предпринимательства в рамках реализации мероприятий регионального проекта "Создание благоприятных условий для осуществления деятельности самозанятыми гражданами";</w:t>
            </w:r>
          </w:p>
          <w:p w:rsidR="00282E1F" w:rsidRDefault="00282E1F">
            <w:pPr>
              <w:pStyle w:val="ConsPlusNormal"/>
              <w:ind w:firstLine="283"/>
              <w:jc w:val="both"/>
            </w:pPr>
            <w:r>
              <w:t>в объеме (размере) _____(_____) рублей на обеспечение деятельности центра "Мой бизнес" в целях развития малого и среднего предпринимательства в рамках реализации мероприятий регионального проекта "Создание условий для легкого старта и комфортного ведения бизнеса";</w:t>
            </w:r>
          </w:p>
          <w:p w:rsidR="00282E1F" w:rsidRDefault="00282E1F">
            <w:pPr>
              <w:pStyle w:val="ConsPlusNormal"/>
              <w:ind w:firstLine="283"/>
              <w:jc w:val="both"/>
            </w:pPr>
            <w:r>
              <w:t>в объеме (размере) _____(_____) рублей на обеспечение деятельности центра "Мой бизнес" в целях развития малого и среднего предпринимательства в рамках реализации мероприятий регионального проекта "Акселерация субъектов малого и среднего предпринимательства".</w:t>
            </w:r>
          </w:p>
          <w:p w:rsidR="00282E1F" w:rsidRDefault="00282E1F">
            <w:pPr>
              <w:pStyle w:val="ConsPlusNormal"/>
              <w:ind w:firstLine="283"/>
              <w:jc w:val="both"/>
            </w:pPr>
            <w:r>
              <w:t>Заявитель:</w:t>
            </w:r>
          </w:p>
          <w:p w:rsidR="00282E1F" w:rsidRDefault="00282E1F">
            <w:pPr>
              <w:pStyle w:val="ConsPlusNormal"/>
              <w:ind w:firstLine="283"/>
              <w:jc w:val="both"/>
            </w:pPr>
            <w:r>
              <w:t>дает согласие на представление налоговыми органами департаменту инвестиций и развития малого и среднего предпринимательства Краснодарского края (далее - Департамент) документов и сведений в отношении Заявителя;</w:t>
            </w:r>
          </w:p>
          <w:p w:rsidR="00282E1F" w:rsidRDefault="00282E1F">
            <w:pPr>
              <w:pStyle w:val="ConsPlusNormal"/>
              <w:ind w:firstLine="283"/>
              <w:jc w:val="both"/>
            </w:pPr>
            <w:r>
              <w:t xml:space="preserve">в случае предоставления Субсидии обязуется представлять отчеты о достижении значений результатов предоставления Субсидии, показателей, необходимых для достижения результатов, о расходах, источником финансового обеспечения которых является Субсидия в </w:t>
            </w:r>
            <w:r>
              <w:lastRenderedPageBreak/>
              <w:t>соответствии с требованиями Порядка и соглашений о предоставлении из краевого бюджета Субсидии Фонду (далее - Соглашения);</w:t>
            </w:r>
          </w:p>
          <w:p w:rsidR="00282E1F" w:rsidRDefault="00282E1F">
            <w:pPr>
              <w:pStyle w:val="ConsPlusNormal"/>
              <w:ind w:firstLine="283"/>
              <w:jc w:val="both"/>
            </w:pPr>
            <w:r>
              <w:t xml:space="preserve">проинформирован о порядке возврата Субсидии в соответствии с </w:t>
            </w:r>
            <w:hyperlink w:anchor="P183" w:history="1">
              <w:r>
                <w:rPr>
                  <w:color w:val="0000FF"/>
                </w:rPr>
                <w:t>пунктами 2.9</w:t>
              </w:r>
            </w:hyperlink>
            <w:r>
              <w:t xml:space="preserve"> - </w:t>
            </w:r>
            <w:hyperlink w:anchor="P306" w:history="1">
              <w:r>
                <w:rPr>
                  <w:color w:val="0000FF"/>
                </w:rPr>
                <w:t>2.13</w:t>
              </w:r>
            </w:hyperlink>
            <w:r>
              <w:t xml:space="preserve"> Порядка;</w:t>
            </w:r>
          </w:p>
          <w:p w:rsidR="00282E1F" w:rsidRDefault="00282E1F">
            <w:pPr>
              <w:pStyle w:val="ConsPlusNormal"/>
              <w:ind w:firstLine="283"/>
              <w:jc w:val="both"/>
            </w:pPr>
            <w:r>
              <w:t>принимает на себя обязательства, предусмотренные Порядком;</w:t>
            </w:r>
          </w:p>
          <w:p w:rsidR="00282E1F" w:rsidRDefault="00282E1F">
            <w:pPr>
              <w:pStyle w:val="ConsPlusNormal"/>
              <w:ind w:firstLine="283"/>
              <w:jc w:val="both"/>
            </w:pPr>
            <w:r>
              <w:t>сообщает реквизиты, в том числе счет, для перечисления Субсидии в случае заключения Департаментом и Заявителем Соглашений: __________;</w:t>
            </w:r>
          </w:p>
          <w:p w:rsidR="00282E1F" w:rsidRDefault="00282E1F">
            <w:pPr>
              <w:pStyle w:val="ConsPlusNormal"/>
              <w:ind w:firstLine="283"/>
              <w:jc w:val="both"/>
            </w:pPr>
            <w:r>
              <w:t>дает согласие на осуществление Департаментом и уполномоченными органами государственного финансового контроля проверок соблюдения им условий, целей и порядка предоставления Субсидии в случае заключения Департаментом и Заявителем Соглашений;</w:t>
            </w:r>
          </w:p>
          <w:p w:rsidR="00282E1F" w:rsidRDefault="00282E1F">
            <w:pPr>
              <w:pStyle w:val="ConsPlusNormal"/>
              <w:ind w:firstLine="283"/>
              <w:jc w:val="both"/>
            </w:pPr>
            <w:r>
              <w:t>подтверждает, что:</w:t>
            </w:r>
          </w:p>
          <w:p w:rsidR="00282E1F" w:rsidRDefault="00282E1F">
            <w:pPr>
              <w:pStyle w:val="ConsPlusNormal"/>
              <w:ind w:firstLine="283"/>
              <w:jc w:val="both"/>
            </w:pPr>
            <w:r>
              <w:t>вся информация, содержащаяся в настоящем заявлении, является достоверной и полной, Заявитель дает согласие на доступ к ней любых заинтересованных лиц;</w:t>
            </w:r>
          </w:p>
          <w:p w:rsidR="00282E1F" w:rsidRDefault="00282E1F">
            <w:pPr>
              <w:pStyle w:val="ConsPlusNormal"/>
              <w:ind w:firstLine="283"/>
              <w:jc w:val="both"/>
            </w:pPr>
            <w:r>
      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предусмотренную </w:t>
            </w:r>
            <w:hyperlink w:anchor="P145" w:history="1">
              <w:r>
                <w:rPr>
                  <w:color w:val="0000FF"/>
                </w:rPr>
                <w:t>подпунктом 2.1.1 пункта 2.1</w:t>
              </w:r>
            </w:hyperlink>
            <w:r>
              <w:t xml:space="preserve"> Порядка;</w:t>
            </w:r>
          </w:p>
          <w:p w:rsidR="00282E1F" w:rsidRDefault="00282E1F">
            <w:pPr>
              <w:pStyle w:val="ConsPlusNormal"/>
              <w:ind w:firstLine="283"/>
              <w:jc w:val="both"/>
            </w:pPr>
            <w:r>
              <w:t xml:space="preserve">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Краснодарским краем по состоянию на дату, предусмотренную </w:t>
            </w:r>
            <w:hyperlink w:anchor="P146" w:history="1">
              <w:r>
                <w:rPr>
                  <w:color w:val="0000FF"/>
                </w:rPr>
                <w:t>подпунктом 2.1.2 пункта 2.1</w:t>
              </w:r>
            </w:hyperlink>
            <w:r>
              <w:t xml:space="preserve"> Порядка;</w:t>
            </w:r>
          </w:p>
          <w:p w:rsidR="00282E1F" w:rsidRDefault="00282E1F">
            <w:pPr>
              <w:pStyle w:val="ConsPlusNormal"/>
              <w:ind w:firstLine="283"/>
              <w:jc w:val="both"/>
            </w:pPr>
            <w:r>
              <w:t xml:space="preserve">не находится в процессе реорганизации, ликвидации, в отношении Фонда не введена процедура банкротства, деятельность Фонда не приостановлена в порядке, предусмотренном законодательством Российской Федерации, по состоянию на дату, предусмотренную </w:t>
            </w:r>
            <w:hyperlink w:anchor="P147" w:history="1">
              <w:r>
                <w:rPr>
                  <w:color w:val="0000FF"/>
                </w:rPr>
                <w:t>подпунктом 2.1.3 пункта 2.1</w:t>
              </w:r>
            </w:hyperlink>
            <w:r>
              <w:t xml:space="preserve"> Порядка;</w:t>
            </w:r>
          </w:p>
          <w:p w:rsidR="00282E1F" w:rsidRDefault="00282E1F">
            <w:pPr>
              <w:pStyle w:val="ConsPlusNormal"/>
              <w:ind w:firstLine="283"/>
              <w:jc w:val="both"/>
            </w:pPr>
            <w:r>
              <w:t xml:space="preserve">в реестре дисквалифицированных лиц отсутствуют сведения о дисквалифицированном лице, исполняющем функции единоличного исполнительного органа, главном бухгалтере Фонда по состоянию на дату, предусмотренную </w:t>
            </w:r>
            <w:hyperlink w:anchor="P148" w:history="1">
              <w:r>
                <w:rPr>
                  <w:color w:val="0000FF"/>
                </w:rPr>
                <w:t>подпунктом 2.1.4 пункта 2.1</w:t>
              </w:r>
            </w:hyperlink>
            <w:r>
              <w:t xml:space="preserve"> Порядка;</w:t>
            </w:r>
          </w:p>
          <w:p w:rsidR="00282E1F" w:rsidRDefault="00282E1F">
            <w:pPr>
              <w:pStyle w:val="ConsPlusNormal"/>
              <w:ind w:firstLine="283"/>
              <w:jc w:val="both"/>
            </w:pPr>
            <w:r>
      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по состоянию на дату, предусмотренную </w:t>
            </w:r>
            <w:hyperlink w:anchor="P149" w:history="1">
              <w:r>
                <w:rPr>
                  <w:color w:val="0000FF"/>
                </w:rPr>
                <w:t>подпунктом 2.1.5 пункта 2.1</w:t>
              </w:r>
            </w:hyperlink>
            <w:r>
              <w:t xml:space="preserve"> Порядка;</w:t>
            </w:r>
          </w:p>
          <w:p w:rsidR="00282E1F" w:rsidRDefault="00282E1F">
            <w:pPr>
              <w:pStyle w:val="ConsPlusNormal"/>
              <w:ind w:firstLine="283"/>
              <w:jc w:val="both"/>
            </w:pPr>
            <w:r>
              <w:t xml:space="preserve">не получал средства из краевого бюджета на основании иных нормативных правовых актов Краснодарского края на цели, указанные в </w:t>
            </w:r>
            <w:hyperlink w:anchor="P69" w:history="1">
              <w:r>
                <w:rPr>
                  <w:color w:val="0000FF"/>
                </w:rPr>
                <w:t>пункте 1.2</w:t>
              </w:r>
            </w:hyperlink>
            <w:r>
              <w:t xml:space="preserve"> Порядка по состоянию на дату, предусмотренную </w:t>
            </w:r>
            <w:hyperlink w:anchor="P150" w:history="1">
              <w:r>
                <w:rPr>
                  <w:color w:val="0000FF"/>
                </w:rPr>
                <w:t>подпунктом 2.1.6 пункта 2.1</w:t>
              </w:r>
            </w:hyperlink>
            <w:r>
              <w:t xml:space="preserve"> Порядка;</w:t>
            </w:r>
          </w:p>
          <w:p w:rsidR="00282E1F" w:rsidRDefault="00282E1F">
            <w:pPr>
              <w:pStyle w:val="ConsPlusNormal"/>
              <w:ind w:firstLine="283"/>
              <w:jc w:val="both"/>
            </w:pPr>
            <w:r>
              <w:t xml:space="preserve">не подвергался административному наказанию за совершение административных правонарушений, предусмотренных </w:t>
            </w:r>
            <w:hyperlink r:id="rId38" w:history="1">
              <w:r>
                <w:rPr>
                  <w:color w:val="0000FF"/>
                </w:rPr>
                <w:t>статьями 18.9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18.11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18.15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18.16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18.17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19.27</w:t>
              </w:r>
            </w:hyperlink>
            <w:r>
              <w:t xml:space="preserve"> Кодекса Российской Федерации об административных правонарушениях по состоянию на дату, предусмотренную </w:t>
            </w:r>
            <w:hyperlink w:anchor="P151" w:history="1">
              <w:r>
                <w:rPr>
                  <w:color w:val="0000FF"/>
                </w:rPr>
                <w:t>подпунктом 2.1.7 пункта 2.1</w:t>
              </w:r>
            </w:hyperlink>
            <w:r>
              <w:t xml:space="preserve"> Порядка;</w:t>
            </w:r>
          </w:p>
          <w:p w:rsidR="00282E1F" w:rsidRDefault="00282E1F">
            <w:pPr>
              <w:pStyle w:val="ConsPlusNormal"/>
              <w:ind w:firstLine="283"/>
              <w:jc w:val="both"/>
            </w:pPr>
            <w:r>
              <w:t xml:space="preserve">отсутствует задолженность по уплате в краевой бюджет арендной платы за землю и имущество, находящиеся в государственной собственности Краснодарского края по состоянию на дату, предусмотренную </w:t>
            </w:r>
            <w:hyperlink w:anchor="P152" w:history="1">
              <w:r>
                <w:rPr>
                  <w:color w:val="0000FF"/>
                </w:rPr>
                <w:t>подпунктом 2.1.8 пункта 2.1</w:t>
              </w:r>
            </w:hyperlink>
            <w:r>
              <w:t xml:space="preserve"> Порядка,</w:t>
            </w:r>
          </w:p>
          <w:p w:rsidR="00282E1F" w:rsidRDefault="00282E1F">
            <w:pPr>
              <w:pStyle w:val="ConsPlusNormal"/>
              <w:ind w:firstLine="283"/>
              <w:jc w:val="both"/>
            </w:pPr>
            <w:r>
              <w:t xml:space="preserve">в уставе Фонда имеется вид деятельности, указанный в </w:t>
            </w:r>
            <w:hyperlink w:anchor="P153" w:history="1">
              <w:r>
                <w:rPr>
                  <w:color w:val="0000FF"/>
                </w:rPr>
                <w:t>подпункте 2.1.9 пункта 2.1</w:t>
              </w:r>
            </w:hyperlink>
            <w:r>
              <w:t xml:space="preserve"> Порядка.</w:t>
            </w:r>
          </w:p>
        </w:tc>
      </w:tr>
      <w:tr w:rsidR="00282E1F">
        <w:tc>
          <w:tcPr>
            <w:tcW w:w="9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E1F" w:rsidRDefault="00282E1F">
            <w:pPr>
              <w:pStyle w:val="ConsPlusNormal"/>
              <w:ind w:firstLine="283"/>
              <w:jc w:val="both"/>
            </w:pPr>
            <w:r>
              <w:lastRenderedPageBreak/>
              <w:t>Приложение:</w:t>
            </w:r>
          </w:p>
        </w:tc>
      </w:tr>
      <w:tr w:rsidR="00282E1F">
        <w:tc>
          <w:tcPr>
            <w:tcW w:w="9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E1F" w:rsidRDefault="00282E1F">
            <w:pPr>
              <w:pStyle w:val="ConsPlusNormal"/>
              <w:jc w:val="both"/>
            </w:pPr>
            <w:r>
              <w:t>1. ________________________________________________________________.</w:t>
            </w:r>
          </w:p>
        </w:tc>
      </w:tr>
      <w:tr w:rsidR="00282E1F">
        <w:tc>
          <w:tcPr>
            <w:tcW w:w="9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E1F" w:rsidRDefault="00282E1F">
            <w:pPr>
              <w:pStyle w:val="ConsPlusNormal"/>
              <w:jc w:val="both"/>
            </w:pPr>
            <w:r>
              <w:t>2. ________________________________________________________________.</w:t>
            </w:r>
          </w:p>
        </w:tc>
      </w:tr>
      <w:tr w:rsidR="00282E1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82E1F" w:rsidRDefault="00282E1F">
            <w:pPr>
              <w:pStyle w:val="ConsPlusNormal"/>
            </w:pPr>
            <w:r>
              <w:lastRenderedPageBreak/>
              <w:t>Исполнительный директор унитарной некоммерческой организации "Фонд развития бизнеса Краснодарского края"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E1F" w:rsidRDefault="00282E1F">
            <w:pPr>
              <w:pStyle w:val="ConsPlusNormal"/>
              <w:jc w:val="center"/>
            </w:pPr>
            <w:r>
              <w:t>___________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E1F" w:rsidRDefault="00282E1F">
            <w:pPr>
              <w:pStyle w:val="ConsPlusNormal"/>
              <w:jc w:val="center"/>
            </w:pPr>
            <w:r>
              <w:t>_________________</w:t>
            </w:r>
          </w:p>
        </w:tc>
      </w:tr>
      <w:tr w:rsidR="00282E1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82E1F" w:rsidRDefault="00282E1F">
            <w:pPr>
              <w:pStyle w:val="ConsPlusNormal"/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E1F" w:rsidRDefault="00282E1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2E1F" w:rsidRDefault="00282E1F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282E1F">
        <w:tc>
          <w:tcPr>
            <w:tcW w:w="9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E1F" w:rsidRDefault="00282E1F">
            <w:pPr>
              <w:pStyle w:val="ConsPlusNormal"/>
              <w:jc w:val="both"/>
            </w:pPr>
            <w:r>
              <w:t>М.П.</w:t>
            </w:r>
          </w:p>
        </w:tc>
      </w:tr>
      <w:tr w:rsidR="00282E1F">
        <w:tc>
          <w:tcPr>
            <w:tcW w:w="9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E1F" w:rsidRDefault="00282E1F">
            <w:pPr>
              <w:pStyle w:val="ConsPlusNormal"/>
              <w:jc w:val="both"/>
            </w:pPr>
            <w:r>
              <w:t>Дата ______________________</w:t>
            </w:r>
          </w:p>
        </w:tc>
      </w:tr>
    </w:tbl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jc w:val="right"/>
      </w:pPr>
      <w:r>
        <w:t>Заместитель начальника управления развития</w:t>
      </w:r>
    </w:p>
    <w:p w:rsidR="00282E1F" w:rsidRDefault="00282E1F">
      <w:pPr>
        <w:pStyle w:val="ConsPlusNormal"/>
        <w:jc w:val="right"/>
      </w:pPr>
      <w:r>
        <w:t>малого и среднего предпринимательства</w:t>
      </w:r>
    </w:p>
    <w:p w:rsidR="00282E1F" w:rsidRDefault="00282E1F">
      <w:pPr>
        <w:pStyle w:val="ConsPlusNormal"/>
        <w:jc w:val="right"/>
      </w:pPr>
      <w:r>
        <w:t>М.А.БЕЛЯЕВ</w:t>
      </w: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jc w:val="both"/>
      </w:pPr>
    </w:p>
    <w:p w:rsidR="00282E1F" w:rsidRDefault="00282E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53AC" w:rsidRDefault="000453AC">
      <w:bookmarkStart w:id="26" w:name="_GoBack"/>
      <w:bookmarkEnd w:id="26"/>
    </w:p>
    <w:sectPr w:rsidR="000453AC" w:rsidSect="00AB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1F"/>
    <w:rsid w:val="000453AC"/>
    <w:rsid w:val="0028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A2A3D-0F6D-4D5C-90D5-1DEDCB2C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2E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3BE3878D700C8DB4F8B26B61EF0B9FBFCC34E8DC8F93123E472C3C3CE9153C300FE426808A659A018372183DM6x9I" TargetMode="External"/><Relationship Id="rId13" Type="http://schemas.openxmlformats.org/officeDocument/2006/relationships/hyperlink" Target="consultantplus://offline/ref=A93BE3878D700C8DB4F8AC6677835495BBCF6EE3DD8F9B4667172A6B63B91369624FBA7FD0CC2E96009F6E193F76615D0BM7xBI" TargetMode="External"/><Relationship Id="rId18" Type="http://schemas.openxmlformats.org/officeDocument/2006/relationships/hyperlink" Target="consultantplus://offline/ref=A93BE3878D700C8DB4F8B26B61EF0B9FBFCC34E8DC8F93123E472C3C3CE9153C220FBC2A8189789C069624497B3D6E5C0B644EFDF028208CMCx6I" TargetMode="External"/><Relationship Id="rId26" Type="http://schemas.openxmlformats.org/officeDocument/2006/relationships/hyperlink" Target="consultantplus://offline/ref=A93BE3878D700C8DB4F8B26B61EF0B9FBFCC37EFDE8F93123E472C3C3CE9153C220FBC2F838E70CF50D925153E6A7D5C09644DFDECM2xBI" TargetMode="External"/><Relationship Id="rId39" Type="http://schemas.openxmlformats.org/officeDocument/2006/relationships/hyperlink" Target="consultantplus://offline/ref=A93BE3878D700C8DB4F8B26B61EF0B9FBFCC37EFDE8F93123E472C3C3CE9153C220FBC2F838E70CF50D925153E6A7D5C09644DFDECM2x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3BE3878D700C8DB4F8B26B61EF0B9FBFCC37EFDE8F93123E472C3C3CE9153C220FBC2A818B799A059624497B3D6E5C0B644EFDF028208CMCx6I" TargetMode="External"/><Relationship Id="rId34" Type="http://schemas.openxmlformats.org/officeDocument/2006/relationships/hyperlink" Target="consultantplus://offline/ref=A93BE3878D700C8DB4F8B26B61EF0B9FBFCC37EFDE8F93123E472C3C3CE9153C220FBC2A818B7999059624497B3D6E5C0B644EFDF028208CMCx6I" TargetMode="External"/><Relationship Id="rId42" Type="http://schemas.openxmlformats.org/officeDocument/2006/relationships/hyperlink" Target="consultantplus://offline/ref=A93BE3878D700C8DB4F8B26B61EF0B9FBFCC37EFDE8F93123E472C3C3CE9153C220FBC2A818B7999089624497B3D6E5C0B644EFDF028208CMCx6I" TargetMode="External"/><Relationship Id="rId7" Type="http://schemas.openxmlformats.org/officeDocument/2006/relationships/hyperlink" Target="consultantplus://offline/ref=A93BE3878D700C8DB4F8B26B61EF0B9FBFC332E9DB8793123E472C3C3CE9153C300FE426808A659A018372183DM6x9I" TargetMode="External"/><Relationship Id="rId12" Type="http://schemas.openxmlformats.org/officeDocument/2006/relationships/hyperlink" Target="consultantplus://offline/ref=A93BE3878D700C8DB4F8AC6677835495BBCF6EE3DE869B4166112A6B63B91369624FBA7FD0CC2E96009F6E193F76615D0BM7xBI" TargetMode="External"/><Relationship Id="rId17" Type="http://schemas.openxmlformats.org/officeDocument/2006/relationships/hyperlink" Target="consultantplus://offline/ref=A93BE3878D700C8DB4F8B26B61EF0B9FBFCC34E8DC8F93123E472C3C3CE9153C220FBC2A81887399009624497B3D6E5C0B644EFDF028208CMCx6I" TargetMode="External"/><Relationship Id="rId25" Type="http://schemas.openxmlformats.org/officeDocument/2006/relationships/hyperlink" Target="consultantplus://offline/ref=A93BE3878D700C8DB4F8B26B61EF0B9FBFCC37EFDE8F93123E472C3C3CE9153C220FBC28898F739055CC344D32696143087A51FFEE28M2x1I" TargetMode="External"/><Relationship Id="rId33" Type="http://schemas.openxmlformats.org/officeDocument/2006/relationships/hyperlink" Target="consultantplus://offline/ref=A93BE3878D700C8DB4F8B26B61EF0B9FBFCC37EFDE8F93123E472C3C3CE9153C220FBC2A818B799A059624497B3D6E5C0B644EFDF028208CMCx6I" TargetMode="External"/><Relationship Id="rId38" Type="http://schemas.openxmlformats.org/officeDocument/2006/relationships/hyperlink" Target="consultantplus://offline/ref=A93BE3878D700C8DB4F8B26B61EF0B9FBFCC37EFDE8F93123E472C3C3CE9153C220FBC28898F739055CC344D32696143087A51FFEE28M2x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3BE3878D700C8DB4F8B26B61EF0B9FBFCC34E8DC8F93123E472C3C3CE9153C220FBC2A81887C9B039624497B3D6E5C0B644EFDF028208CMCx6I" TargetMode="External"/><Relationship Id="rId20" Type="http://schemas.openxmlformats.org/officeDocument/2006/relationships/hyperlink" Target="consultantplus://offline/ref=A93BE3878D700C8DB4F8B26B61EF0B9FBFCC37EFDE8F93123E472C3C3CE9153C220FBC2F838E70CF50D925153E6A7D5C09644DFDECM2xBI" TargetMode="External"/><Relationship Id="rId29" Type="http://schemas.openxmlformats.org/officeDocument/2006/relationships/hyperlink" Target="consultantplus://offline/ref=A93BE3878D700C8DB4F8B26B61EF0B9FBFCC37EFDE8F93123E472C3C3CE9153C220FBC2A818B7999089624497B3D6E5C0B644EFDF028208CMCx6I" TargetMode="External"/><Relationship Id="rId41" Type="http://schemas.openxmlformats.org/officeDocument/2006/relationships/hyperlink" Target="consultantplus://offline/ref=A93BE3878D700C8DB4F8B26B61EF0B9FBFCC37EFDE8F93123E472C3C3CE9153C220FBC2A818B7999059624497B3D6E5C0B644EFDF028208CMCx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3BE3878D700C8DB4F8B26B61EF0B9FBFC136EADE8393123E472C3C3CE9153C220FBC2A81887A9E049624497B3D6E5C0B644EFDF028208CMCx6I" TargetMode="External"/><Relationship Id="rId11" Type="http://schemas.openxmlformats.org/officeDocument/2006/relationships/hyperlink" Target="consultantplus://offline/ref=A93BE3878D700C8DB4F8AC6677835495BBCF6EE3DD8E9847641A2A6B63B91369624FBA7FD0CC2E96009F6E193F76615D0BM7xBI" TargetMode="External"/><Relationship Id="rId24" Type="http://schemas.openxmlformats.org/officeDocument/2006/relationships/hyperlink" Target="consultantplus://offline/ref=A93BE3878D700C8DB4F8B26B61EF0B9FBFCC37EFDE8F93123E472C3C3CE9153C220FBC2A818B799D049624497B3D6E5C0B644EFDF028208CMCx6I" TargetMode="External"/><Relationship Id="rId32" Type="http://schemas.openxmlformats.org/officeDocument/2006/relationships/hyperlink" Target="consultantplus://offline/ref=A93BE3878D700C8DB4F8B26B61EF0B9FBFCC37EFDE8F93123E472C3C3CE9153C220FBC2F838E70CF50D925153E6A7D5C09644DFDECM2xBI" TargetMode="External"/><Relationship Id="rId37" Type="http://schemas.openxmlformats.org/officeDocument/2006/relationships/hyperlink" Target="consultantplus://offline/ref=A93BE3878D700C8DB4F8B26B61EF0B9FBFCC34E8DC8F93123E472C3C3CE9153C220FBC2A8188799F059624497B3D6E5C0B644EFDF028208CMCx6I" TargetMode="External"/><Relationship Id="rId40" Type="http://schemas.openxmlformats.org/officeDocument/2006/relationships/hyperlink" Target="consultantplus://offline/ref=A93BE3878D700C8DB4F8B26B61EF0B9FBFCC37EFDE8F93123E472C3C3CE9153C220FBC2A818B799A059624497B3D6E5C0B644EFDF028208CMCx6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A93BE3878D700C8DB4F8B26B61EF0B9FBFCC36E7D98793123E472C3C3CE9153C220FBC2A818B7F98009624497B3D6E5C0B644EFDF028208CMCx6I" TargetMode="External"/><Relationship Id="rId15" Type="http://schemas.openxmlformats.org/officeDocument/2006/relationships/hyperlink" Target="consultantplus://offline/ref=A93BE3878D700C8DB4F8B26B61EF0B9FBFCC34E8DC8F93123E472C3C3CE9153C220FBC2A81887F99029624497B3D6E5C0B644EFDF028208CMCx6I" TargetMode="External"/><Relationship Id="rId23" Type="http://schemas.openxmlformats.org/officeDocument/2006/relationships/hyperlink" Target="consultantplus://offline/ref=A93BE3878D700C8DB4F8B26B61EF0B9FBFCC37EFDE8F93123E472C3C3CE9153C220FBC2A818B7999089624497B3D6E5C0B644EFDF028208CMCx6I" TargetMode="External"/><Relationship Id="rId28" Type="http://schemas.openxmlformats.org/officeDocument/2006/relationships/hyperlink" Target="consultantplus://offline/ref=A93BE3878D700C8DB4F8B26B61EF0B9FBFCC37EFDE8F93123E472C3C3CE9153C220FBC2A818B7999059624497B3D6E5C0B644EFDF028208CMCx6I" TargetMode="External"/><Relationship Id="rId36" Type="http://schemas.openxmlformats.org/officeDocument/2006/relationships/hyperlink" Target="consultantplus://offline/ref=A93BE3878D700C8DB4F8B26B61EF0B9FBFCC37EFDE8F93123E472C3C3CE9153C220FBC2A818B799D049624497B3D6E5C0B644EFDF028208CMCx6I" TargetMode="External"/><Relationship Id="rId10" Type="http://schemas.openxmlformats.org/officeDocument/2006/relationships/hyperlink" Target="consultantplus://offline/ref=A93BE3878D700C8DB4F8AC6677835495BBCF6EE3DE869D4D66122A6B63B91369624FBA7FD0CC2E96009F6E193F76615D0BM7xBI" TargetMode="External"/><Relationship Id="rId19" Type="http://schemas.openxmlformats.org/officeDocument/2006/relationships/hyperlink" Target="consultantplus://offline/ref=A93BE3878D700C8DB4F8B26B61EF0B9FBFCC37EFDE8F93123E472C3C3CE9153C220FBC28898F739055CC344D32696143087A51FFEE28M2x1I" TargetMode="External"/><Relationship Id="rId31" Type="http://schemas.openxmlformats.org/officeDocument/2006/relationships/hyperlink" Target="consultantplus://offline/ref=A93BE3878D700C8DB4F8B26B61EF0B9FBFCC37EFDE8F93123E472C3C3CE9153C220FBC28898F739055CC344D32696143087A51FFEE28M2x1I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93BE3878D700C8DB4F8AC6677835495BBCF6EE3DD8F914264132A6B63B91369624FBA7FD0CC2E96009F6E193F76615D0BM7xBI" TargetMode="External"/><Relationship Id="rId14" Type="http://schemas.openxmlformats.org/officeDocument/2006/relationships/hyperlink" Target="consultantplus://offline/ref=A93BE3878D700C8DB4F8AC6677835495BBCF6EE3DE869D4D66122A6B63B91369624FBA7FC2CC769A029471103C63370C4D2F42FCEC34218ED9FF6323M2x6I" TargetMode="External"/><Relationship Id="rId22" Type="http://schemas.openxmlformats.org/officeDocument/2006/relationships/hyperlink" Target="consultantplus://offline/ref=A93BE3878D700C8DB4F8B26B61EF0B9FBFCC37EFDE8F93123E472C3C3CE9153C220FBC2A818B7999059624497B3D6E5C0B644EFDF028208CMCx6I" TargetMode="External"/><Relationship Id="rId27" Type="http://schemas.openxmlformats.org/officeDocument/2006/relationships/hyperlink" Target="consultantplus://offline/ref=A93BE3878D700C8DB4F8B26B61EF0B9FBFCC37EFDE8F93123E472C3C3CE9153C220FBC2A818B799A059624497B3D6E5C0B644EFDF028208CMCx6I" TargetMode="External"/><Relationship Id="rId30" Type="http://schemas.openxmlformats.org/officeDocument/2006/relationships/hyperlink" Target="consultantplus://offline/ref=A93BE3878D700C8DB4F8B26B61EF0B9FBFCC37EFDE8F93123E472C3C3CE9153C220FBC2A818B799D049624497B3D6E5C0B644EFDF028208CMCx6I" TargetMode="External"/><Relationship Id="rId35" Type="http://schemas.openxmlformats.org/officeDocument/2006/relationships/hyperlink" Target="consultantplus://offline/ref=A93BE3878D700C8DB4F8B26B61EF0B9FBFCC37EFDE8F93123E472C3C3CE9153C220FBC2A818B7999089624497B3D6E5C0B644EFDF028208CMCx6I" TargetMode="External"/><Relationship Id="rId43" Type="http://schemas.openxmlformats.org/officeDocument/2006/relationships/hyperlink" Target="consultantplus://offline/ref=A93BE3878D700C8DB4F8B26B61EF0B9FBFCC37EFDE8F93123E472C3C3CE9153C220FBC2A818B799D049624497B3D6E5C0B644EFDF028208CMC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12730</Words>
  <Characters>72564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 Сергей Александрович</dc:creator>
  <cp:keywords/>
  <dc:description/>
  <cp:lastModifiedBy>Сокол Сергей Александрович</cp:lastModifiedBy>
  <cp:revision>1</cp:revision>
  <dcterms:created xsi:type="dcterms:W3CDTF">2021-10-12T08:49:00Z</dcterms:created>
  <dcterms:modified xsi:type="dcterms:W3CDTF">2021-10-12T08:49:00Z</dcterms:modified>
</cp:coreProperties>
</file>